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C89D" w14:textId="0C7491E4" w:rsidR="009E2833" w:rsidRPr="00E650ED" w:rsidRDefault="00BB20DC" w:rsidP="00612865">
      <w:pPr>
        <w:spacing w:before="240" w:after="240"/>
        <w:jc w:val="right"/>
        <w:rPr>
          <w:b/>
          <w:bCs/>
          <w:color w:val="07BFBA"/>
        </w:rPr>
      </w:pPr>
      <w:bookmarkStart w:id="0" w:name="_Hlk33002076"/>
      <w:r w:rsidRPr="00E650ED">
        <w:rPr>
          <w:b/>
          <w:bCs/>
          <w:color w:val="07BFBA"/>
        </w:rPr>
        <w:t xml:space="preserve">Próxima publicación: </w:t>
      </w:r>
      <w:r w:rsidR="00407AB2" w:rsidRPr="00E650ED">
        <w:rPr>
          <w:b/>
          <w:bCs/>
          <w:color w:val="07BFBA"/>
        </w:rPr>
        <w:t xml:space="preserve">10 de </w:t>
      </w:r>
      <w:bookmarkEnd w:id="0"/>
      <w:r w:rsidR="00E52320" w:rsidRPr="00E650ED">
        <w:rPr>
          <w:b/>
          <w:bCs/>
          <w:color w:val="07BFBA"/>
        </w:rPr>
        <w:t>septiembre</w:t>
      </w:r>
      <w:r w:rsidR="00C3463F" w:rsidRPr="00E650ED">
        <w:rPr>
          <w:b/>
          <w:bCs/>
          <w:color w:val="07BFBA"/>
        </w:rPr>
        <w:t xml:space="preserve"> de 2025</w:t>
      </w:r>
    </w:p>
    <w:p w14:paraId="1AEE027A" w14:textId="1CA0DB0B" w:rsidR="003849EF" w:rsidRPr="00E650ED" w:rsidRDefault="003849EF" w:rsidP="00264131">
      <w:pPr>
        <w:pStyle w:val="Prrafodelista"/>
        <w:ind w:left="0" w:right="51"/>
        <w:rPr>
          <w:szCs w:val="28"/>
        </w:rPr>
      </w:pPr>
    </w:p>
    <w:tbl>
      <w:tblPr>
        <w:tblStyle w:val="Tablaconcuadrcula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928"/>
        <w:gridCol w:w="113"/>
        <w:gridCol w:w="928"/>
        <w:gridCol w:w="928"/>
        <w:gridCol w:w="113"/>
        <w:gridCol w:w="928"/>
        <w:gridCol w:w="928"/>
        <w:gridCol w:w="113"/>
        <w:gridCol w:w="928"/>
        <w:gridCol w:w="928"/>
        <w:gridCol w:w="113"/>
        <w:gridCol w:w="928"/>
        <w:gridCol w:w="928"/>
      </w:tblGrid>
      <w:tr w:rsidR="008F1003" w:rsidRPr="00E650ED" w14:paraId="3CAF52F8" w14:textId="3AE05531" w:rsidTr="00C3463F">
        <w:trPr>
          <w:trHeight w:hRule="exact" w:val="567"/>
          <w:jc w:val="center"/>
        </w:trPr>
        <w:tc>
          <w:tcPr>
            <w:tcW w:w="18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  <w:vAlign w:val="center"/>
          </w:tcPr>
          <w:p w14:paraId="48887460" w14:textId="3056297F" w:rsidR="008F1003" w:rsidRPr="00E650ED" w:rsidRDefault="006A5E22" w:rsidP="00285E53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E650ED">
              <w:rPr>
                <w:b/>
                <w:bCs/>
                <w:kern w:val="24"/>
                <w:sz w:val="20"/>
                <w:szCs w:val="20"/>
                <w:lang w:val="es-ES" w:eastAsia="es-MX"/>
              </w:rPr>
              <w:t>C</w:t>
            </w:r>
            <w:r w:rsidR="008F1003" w:rsidRPr="00E650ED">
              <w:rPr>
                <w:b/>
                <w:bCs/>
                <w:kern w:val="24"/>
                <w:sz w:val="20"/>
                <w:szCs w:val="20"/>
                <w:lang w:val="es-ES" w:eastAsia="es-MX"/>
              </w:rPr>
              <w:t>onstruc</w:t>
            </w:r>
            <w:r w:rsidRPr="00E650ED">
              <w:rPr>
                <w:b/>
                <w:bCs/>
                <w:kern w:val="24"/>
                <w:sz w:val="20"/>
                <w:szCs w:val="20"/>
                <w:lang w:val="es-ES" w:eastAsia="es-MX"/>
              </w:rPr>
              <w:t>ción</w:t>
            </w:r>
          </w:p>
        </w:tc>
        <w:tc>
          <w:tcPr>
            <w:tcW w:w="11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35E573E6" w14:textId="77777777" w:rsidR="008F1003" w:rsidRPr="00E650ED" w:rsidRDefault="008F1003" w:rsidP="00285E53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  <w:vAlign w:val="center"/>
          </w:tcPr>
          <w:p w14:paraId="01477B92" w14:textId="0E17EEA4" w:rsidR="008F1003" w:rsidRPr="00E650ED" w:rsidRDefault="008F1003" w:rsidP="00285E53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E650ED">
              <w:rPr>
                <w:b/>
                <w:bCs/>
                <w:kern w:val="24"/>
                <w:sz w:val="20"/>
                <w:szCs w:val="20"/>
                <w:lang w:val="es-ES" w:eastAsia="es-MX"/>
              </w:rPr>
              <w:t>Industrias manufactureras</w:t>
            </w:r>
          </w:p>
        </w:tc>
        <w:tc>
          <w:tcPr>
            <w:tcW w:w="11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2E5C4B15" w14:textId="77777777" w:rsidR="008F1003" w:rsidRPr="00E650ED" w:rsidRDefault="008F1003" w:rsidP="00285E53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  <w:vAlign w:val="center"/>
          </w:tcPr>
          <w:p w14:paraId="4F61D5F9" w14:textId="0A0C3B5B" w:rsidR="008F1003" w:rsidRPr="00E650ED" w:rsidRDefault="008F1003" w:rsidP="00285E53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E650ED">
              <w:rPr>
                <w:b/>
                <w:bCs/>
                <w:kern w:val="24"/>
                <w:sz w:val="20"/>
                <w:szCs w:val="20"/>
                <w:lang w:val="es-ES" w:eastAsia="es-MX"/>
              </w:rPr>
              <w:t xml:space="preserve">Comercio </w:t>
            </w:r>
            <w:r w:rsidR="00377265" w:rsidRPr="00E650ED">
              <w:rPr>
                <w:b/>
                <w:bCs/>
                <w:kern w:val="24"/>
                <w:sz w:val="20"/>
                <w:szCs w:val="20"/>
                <w:lang w:val="es-ES" w:eastAsia="es-MX"/>
              </w:rPr>
              <w:br/>
            </w:r>
            <w:r w:rsidRPr="00E650ED">
              <w:rPr>
                <w:b/>
                <w:bCs/>
                <w:kern w:val="24"/>
                <w:sz w:val="20"/>
                <w:szCs w:val="20"/>
                <w:lang w:val="es-ES" w:eastAsia="es-MX"/>
              </w:rPr>
              <w:t>al por mayor</w:t>
            </w:r>
          </w:p>
        </w:tc>
        <w:tc>
          <w:tcPr>
            <w:tcW w:w="11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775A8DCE" w14:textId="77777777" w:rsidR="008F1003" w:rsidRPr="00E650ED" w:rsidRDefault="008F1003" w:rsidP="00285E53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  <w:vAlign w:val="center"/>
          </w:tcPr>
          <w:p w14:paraId="12830FDE" w14:textId="6FA0E208" w:rsidR="008F1003" w:rsidRPr="00E650ED" w:rsidRDefault="008F1003" w:rsidP="00285E53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E650ED">
              <w:rPr>
                <w:b/>
                <w:bCs/>
                <w:kern w:val="24"/>
                <w:sz w:val="20"/>
                <w:szCs w:val="20"/>
                <w:lang w:val="es-ES" w:eastAsia="es-MX"/>
              </w:rPr>
              <w:t xml:space="preserve">Comercio </w:t>
            </w:r>
            <w:r w:rsidR="00377265" w:rsidRPr="00E650ED">
              <w:rPr>
                <w:b/>
                <w:bCs/>
                <w:kern w:val="24"/>
                <w:sz w:val="20"/>
                <w:szCs w:val="20"/>
                <w:lang w:val="es-ES" w:eastAsia="es-MX"/>
              </w:rPr>
              <w:br/>
            </w:r>
            <w:r w:rsidRPr="00E650ED">
              <w:rPr>
                <w:b/>
                <w:bCs/>
                <w:kern w:val="24"/>
                <w:sz w:val="20"/>
                <w:szCs w:val="20"/>
                <w:lang w:val="es-ES" w:eastAsia="es-MX"/>
              </w:rPr>
              <w:t>al por menor</w:t>
            </w:r>
          </w:p>
        </w:tc>
        <w:tc>
          <w:tcPr>
            <w:tcW w:w="11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73238BDB" w14:textId="77777777" w:rsidR="008F1003" w:rsidRPr="00E650ED" w:rsidRDefault="008F1003" w:rsidP="00285E53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  <w:vAlign w:val="center"/>
          </w:tcPr>
          <w:p w14:paraId="4B30FDA9" w14:textId="03E08D1E" w:rsidR="008F1003" w:rsidRPr="00E650ED" w:rsidRDefault="008F1003" w:rsidP="00285E53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E650ED">
              <w:rPr>
                <w:b/>
                <w:bCs/>
                <w:kern w:val="24"/>
                <w:sz w:val="20"/>
                <w:szCs w:val="20"/>
                <w:lang w:val="es-ES" w:eastAsia="es-MX"/>
              </w:rPr>
              <w:t>Servicios privados no financieros</w:t>
            </w:r>
          </w:p>
        </w:tc>
      </w:tr>
      <w:tr w:rsidR="00C3463F" w:rsidRPr="00E650ED" w14:paraId="365AF917" w14:textId="16670008" w:rsidTr="00C3463F">
        <w:trPr>
          <w:trHeight w:hRule="exact" w:val="227"/>
          <w:jc w:val="center"/>
        </w:trPr>
        <w:tc>
          <w:tcPr>
            <w:tcW w:w="1856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7F8B5DE" w14:textId="01470A78" w:rsidR="00C3463F" w:rsidRPr="00E650ED" w:rsidRDefault="00E52320" w:rsidP="00C3463F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1</w:t>
            </w:r>
            <w:r w:rsidR="00C3463F" w:rsidRPr="00E650ED">
              <w:rPr>
                <w:sz w:val="18"/>
                <w:szCs w:val="18"/>
              </w:rPr>
              <w:t>.</w:t>
            </w:r>
            <w:r w:rsidRPr="00E650ED">
              <w:rPr>
                <w:sz w:val="18"/>
                <w:szCs w:val="18"/>
                <w:vertAlign w:val="superscript"/>
              </w:rPr>
              <w:t>er</w:t>
            </w:r>
            <w:r w:rsidR="00C3463F" w:rsidRPr="00E650ED">
              <w:rPr>
                <w:sz w:val="18"/>
                <w:szCs w:val="18"/>
              </w:rPr>
              <w:t xml:space="preserve"> trimestre</w:t>
            </w:r>
          </w:p>
        </w:tc>
        <w:tc>
          <w:tcPr>
            <w:tcW w:w="11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5B65E854" w14:textId="77777777" w:rsidR="00C3463F" w:rsidRPr="00E650ED" w:rsidRDefault="00C3463F" w:rsidP="00C3463F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2881E1E" w14:textId="5CB022C3" w:rsidR="00C3463F" w:rsidRPr="00E650ED" w:rsidRDefault="00DC4B57" w:rsidP="00C3463F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1.</w:t>
            </w:r>
            <w:r w:rsidRPr="00E650ED">
              <w:rPr>
                <w:sz w:val="18"/>
                <w:szCs w:val="18"/>
                <w:vertAlign w:val="superscript"/>
              </w:rPr>
              <w:t>er</w:t>
            </w:r>
            <w:r w:rsidR="00C3463F" w:rsidRPr="00E650ED">
              <w:rPr>
                <w:sz w:val="18"/>
                <w:szCs w:val="18"/>
              </w:rPr>
              <w:t xml:space="preserve"> trimestre</w:t>
            </w:r>
          </w:p>
        </w:tc>
        <w:tc>
          <w:tcPr>
            <w:tcW w:w="11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4AF8390B" w14:textId="77777777" w:rsidR="00C3463F" w:rsidRPr="00E650ED" w:rsidRDefault="00C3463F" w:rsidP="00C3463F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C2AE894" w14:textId="66439816" w:rsidR="00C3463F" w:rsidRPr="00E650ED" w:rsidRDefault="00DC4B57" w:rsidP="00C3463F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1.</w:t>
            </w:r>
            <w:r w:rsidRPr="00E650ED">
              <w:rPr>
                <w:sz w:val="18"/>
                <w:szCs w:val="18"/>
                <w:vertAlign w:val="superscript"/>
              </w:rPr>
              <w:t>er</w:t>
            </w:r>
            <w:r w:rsidR="00C3463F" w:rsidRPr="00E650ED">
              <w:rPr>
                <w:sz w:val="18"/>
                <w:szCs w:val="18"/>
              </w:rPr>
              <w:t xml:space="preserve"> trimestre</w:t>
            </w:r>
          </w:p>
        </w:tc>
        <w:tc>
          <w:tcPr>
            <w:tcW w:w="11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55294DE1" w14:textId="77777777" w:rsidR="00C3463F" w:rsidRPr="00E650ED" w:rsidRDefault="00C3463F" w:rsidP="00C3463F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76BAED2" w14:textId="73C65886" w:rsidR="00C3463F" w:rsidRPr="00E650ED" w:rsidRDefault="00DC4B57" w:rsidP="00C3463F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1.</w:t>
            </w:r>
            <w:r w:rsidRPr="00E650ED">
              <w:rPr>
                <w:sz w:val="18"/>
                <w:szCs w:val="18"/>
                <w:vertAlign w:val="superscript"/>
              </w:rPr>
              <w:t>er</w:t>
            </w:r>
            <w:r w:rsidR="00C3463F" w:rsidRPr="00E650ED">
              <w:rPr>
                <w:sz w:val="18"/>
                <w:szCs w:val="18"/>
              </w:rPr>
              <w:t xml:space="preserve"> trimestre</w:t>
            </w:r>
          </w:p>
        </w:tc>
        <w:tc>
          <w:tcPr>
            <w:tcW w:w="11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425E68C9" w14:textId="77777777" w:rsidR="00C3463F" w:rsidRPr="00E650ED" w:rsidRDefault="00C3463F" w:rsidP="00C3463F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878F346" w14:textId="5DE0C035" w:rsidR="00C3463F" w:rsidRPr="00E650ED" w:rsidRDefault="00DC4B57" w:rsidP="00C3463F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1.</w:t>
            </w:r>
            <w:r w:rsidRPr="00E650ED">
              <w:rPr>
                <w:sz w:val="18"/>
                <w:szCs w:val="18"/>
                <w:vertAlign w:val="superscript"/>
              </w:rPr>
              <w:t>er</w:t>
            </w:r>
            <w:r w:rsidR="00C3463F" w:rsidRPr="00E650ED">
              <w:rPr>
                <w:sz w:val="18"/>
                <w:szCs w:val="18"/>
              </w:rPr>
              <w:t xml:space="preserve"> trimestre</w:t>
            </w:r>
          </w:p>
        </w:tc>
      </w:tr>
      <w:tr w:rsidR="00C3463F" w:rsidRPr="00E650ED" w14:paraId="74878D64" w14:textId="77777777" w:rsidTr="00C3463F">
        <w:trPr>
          <w:trHeight w:hRule="exact" w:val="227"/>
          <w:jc w:val="center"/>
        </w:trPr>
        <w:tc>
          <w:tcPr>
            <w:tcW w:w="1856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8309735" w14:textId="299BE53A" w:rsidR="00C3463F" w:rsidRPr="00E650ED" w:rsidRDefault="00C3463F" w:rsidP="00C3463F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variación trimestral</w:t>
            </w:r>
          </w:p>
        </w:tc>
        <w:tc>
          <w:tcPr>
            <w:tcW w:w="11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4B259276" w14:textId="77777777" w:rsidR="00C3463F" w:rsidRPr="00E650ED" w:rsidRDefault="00C3463F" w:rsidP="00C3463F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B709A45" w14:textId="04D1A4BD" w:rsidR="00C3463F" w:rsidRPr="00E650ED" w:rsidRDefault="00C3463F" w:rsidP="00C3463F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variación trimestral</w:t>
            </w:r>
          </w:p>
        </w:tc>
        <w:tc>
          <w:tcPr>
            <w:tcW w:w="11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29DB4E5E" w14:textId="77777777" w:rsidR="00C3463F" w:rsidRPr="00E650ED" w:rsidRDefault="00C3463F" w:rsidP="00C3463F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D5A2504" w14:textId="62578968" w:rsidR="00C3463F" w:rsidRPr="00E650ED" w:rsidRDefault="00C3463F" w:rsidP="00C3463F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variación trimestral</w:t>
            </w:r>
          </w:p>
        </w:tc>
        <w:tc>
          <w:tcPr>
            <w:tcW w:w="11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664B057C" w14:textId="77777777" w:rsidR="00C3463F" w:rsidRPr="00E650ED" w:rsidRDefault="00C3463F" w:rsidP="00C3463F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71E49A0" w14:textId="29E9A684" w:rsidR="00C3463F" w:rsidRPr="00E650ED" w:rsidRDefault="00C3463F" w:rsidP="00C3463F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variación trimestral</w:t>
            </w:r>
          </w:p>
        </w:tc>
        <w:tc>
          <w:tcPr>
            <w:tcW w:w="11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0FFB6854" w14:textId="77777777" w:rsidR="00C3463F" w:rsidRPr="00E650ED" w:rsidRDefault="00C3463F" w:rsidP="00C3463F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ADE12E4" w14:textId="3BCF53DA" w:rsidR="00C3463F" w:rsidRPr="00E650ED" w:rsidRDefault="00C3463F" w:rsidP="00C3463F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variación trimestral</w:t>
            </w:r>
          </w:p>
        </w:tc>
      </w:tr>
      <w:tr w:rsidR="00C3463F" w:rsidRPr="00E650ED" w14:paraId="3EA1D104" w14:textId="23197908" w:rsidTr="004D056A">
        <w:trPr>
          <w:trHeight w:hRule="exact" w:val="227"/>
          <w:jc w:val="center"/>
        </w:trPr>
        <w:tc>
          <w:tcPr>
            <w:tcW w:w="9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B12ACF6" w14:textId="54414CC9" w:rsidR="00C3463F" w:rsidRPr="00E650ED" w:rsidRDefault="00C3463F" w:rsidP="004D056A">
            <w:pPr>
              <w:pStyle w:val="Prrafodelista"/>
              <w:ind w:left="0"/>
              <w:jc w:val="center"/>
              <w:rPr>
                <w:b/>
                <w:bCs/>
                <w:smallCaps/>
                <w:sz w:val="20"/>
                <w:szCs w:val="20"/>
                <w:lang w:val="es-ES"/>
              </w:rPr>
            </w:pPr>
            <w:proofErr w:type="spellStart"/>
            <w:r w:rsidRPr="00E650ED">
              <w:rPr>
                <w:b/>
                <w:bCs/>
                <w:smallCaps/>
                <w:sz w:val="20"/>
                <w:szCs w:val="20"/>
                <w:lang w:val="es-ES"/>
              </w:rPr>
              <w:t>ipl</w:t>
            </w:r>
            <w:proofErr w:type="spellEnd"/>
          </w:p>
        </w:tc>
        <w:tc>
          <w:tcPr>
            <w:tcW w:w="9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6824FC0" w14:textId="6DAC6E8E" w:rsidR="00C3463F" w:rsidRPr="00E650ED" w:rsidRDefault="00C3463F" w:rsidP="004D056A">
            <w:pPr>
              <w:pStyle w:val="Prrafodelista"/>
              <w:ind w:left="0"/>
              <w:jc w:val="center"/>
              <w:rPr>
                <w:b/>
                <w:bCs/>
                <w:smallCaps/>
                <w:sz w:val="20"/>
                <w:szCs w:val="20"/>
                <w:lang w:val="es-ES"/>
              </w:rPr>
            </w:pPr>
            <w:r w:rsidRPr="00E650ED">
              <w:rPr>
                <w:b/>
                <w:bCs/>
                <w:smallCaps/>
                <w:sz w:val="20"/>
                <w:szCs w:val="20"/>
                <w:lang w:val="es-ES"/>
              </w:rPr>
              <w:t>icumo</w:t>
            </w:r>
          </w:p>
        </w:tc>
        <w:tc>
          <w:tcPr>
            <w:tcW w:w="11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003A78A8" w14:textId="77777777" w:rsidR="00C3463F" w:rsidRPr="00E650ED" w:rsidRDefault="00C3463F" w:rsidP="004D056A">
            <w:pPr>
              <w:pStyle w:val="Prrafodelista"/>
              <w:ind w:left="0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E337AE7" w14:textId="043234A4" w:rsidR="00C3463F" w:rsidRPr="00E650ED" w:rsidRDefault="00C3463F" w:rsidP="004D056A">
            <w:pPr>
              <w:pStyle w:val="Prrafodelista"/>
              <w:ind w:left="0"/>
              <w:jc w:val="center"/>
              <w:rPr>
                <w:b/>
                <w:bCs/>
                <w:smallCaps/>
                <w:sz w:val="20"/>
                <w:szCs w:val="20"/>
                <w:lang w:val="es-ES"/>
              </w:rPr>
            </w:pPr>
            <w:proofErr w:type="spellStart"/>
            <w:r w:rsidRPr="00E650ED">
              <w:rPr>
                <w:b/>
                <w:bCs/>
                <w:smallCaps/>
                <w:sz w:val="20"/>
                <w:szCs w:val="20"/>
                <w:lang w:val="es-ES"/>
              </w:rPr>
              <w:t>ipl</w:t>
            </w:r>
            <w:proofErr w:type="spellEnd"/>
          </w:p>
        </w:tc>
        <w:tc>
          <w:tcPr>
            <w:tcW w:w="9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7FEE0C2" w14:textId="26B3781D" w:rsidR="00C3463F" w:rsidRPr="00E650ED" w:rsidRDefault="00C3463F" w:rsidP="004D056A">
            <w:pPr>
              <w:pStyle w:val="Prrafodelista"/>
              <w:ind w:left="0"/>
              <w:jc w:val="center"/>
              <w:rPr>
                <w:b/>
                <w:bCs/>
                <w:smallCaps/>
                <w:sz w:val="20"/>
                <w:szCs w:val="20"/>
                <w:lang w:val="es-ES"/>
              </w:rPr>
            </w:pPr>
            <w:r w:rsidRPr="00E650ED">
              <w:rPr>
                <w:b/>
                <w:bCs/>
                <w:smallCaps/>
                <w:sz w:val="20"/>
                <w:szCs w:val="20"/>
                <w:lang w:val="es-ES"/>
              </w:rPr>
              <w:t>icumo</w:t>
            </w:r>
          </w:p>
        </w:tc>
        <w:tc>
          <w:tcPr>
            <w:tcW w:w="11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08016FD6" w14:textId="77777777" w:rsidR="00C3463F" w:rsidRPr="00E650ED" w:rsidRDefault="00C3463F" w:rsidP="004D056A">
            <w:pPr>
              <w:pStyle w:val="Prrafodelista"/>
              <w:ind w:left="0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A2C13DF" w14:textId="67C63C5D" w:rsidR="00C3463F" w:rsidRPr="00E650ED" w:rsidRDefault="00C3463F" w:rsidP="004D056A">
            <w:pPr>
              <w:pStyle w:val="Prrafodelista"/>
              <w:ind w:left="0"/>
              <w:jc w:val="center"/>
              <w:rPr>
                <w:b/>
                <w:bCs/>
                <w:smallCaps/>
                <w:sz w:val="20"/>
                <w:szCs w:val="20"/>
                <w:lang w:val="es-ES"/>
              </w:rPr>
            </w:pPr>
            <w:proofErr w:type="spellStart"/>
            <w:r w:rsidRPr="00E650ED">
              <w:rPr>
                <w:b/>
                <w:bCs/>
                <w:smallCaps/>
                <w:sz w:val="20"/>
                <w:szCs w:val="20"/>
                <w:lang w:val="es-ES"/>
              </w:rPr>
              <w:t>ipl</w:t>
            </w:r>
            <w:proofErr w:type="spellEnd"/>
          </w:p>
        </w:tc>
        <w:tc>
          <w:tcPr>
            <w:tcW w:w="9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8033584" w14:textId="0B61165B" w:rsidR="00C3463F" w:rsidRPr="00E650ED" w:rsidRDefault="00C3463F" w:rsidP="004D056A">
            <w:pPr>
              <w:pStyle w:val="Prrafodelista"/>
              <w:ind w:left="0"/>
              <w:jc w:val="center"/>
              <w:rPr>
                <w:b/>
                <w:bCs/>
                <w:smallCaps/>
                <w:sz w:val="20"/>
                <w:szCs w:val="20"/>
                <w:lang w:val="es-ES"/>
              </w:rPr>
            </w:pPr>
            <w:r w:rsidRPr="00E650ED">
              <w:rPr>
                <w:b/>
                <w:bCs/>
                <w:smallCaps/>
                <w:sz w:val="20"/>
                <w:szCs w:val="20"/>
                <w:lang w:val="es-ES"/>
              </w:rPr>
              <w:t>icumo</w:t>
            </w:r>
          </w:p>
        </w:tc>
        <w:tc>
          <w:tcPr>
            <w:tcW w:w="11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3E28EB2F" w14:textId="77777777" w:rsidR="00C3463F" w:rsidRPr="00E650ED" w:rsidRDefault="00C3463F" w:rsidP="004D056A">
            <w:pPr>
              <w:pStyle w:val="Prrafodelista"/>
              <w:ind w:left="0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2D348EF" w14:textId="61930D17" w:rsidR="00C3463F" w:rsidRPr="00E650ED" w:rsidRDefault="00C3463F" w:rsidP="004D056A">
            <w:pPr>
              <w:pStyle w:val="Prrafodelista"/>
              <w:ind w:left="0"/>
              <w:jc w:val="center"/>
              <w:rPr>
                <w:b/>
                <w:bCs/>
                <w:smallCaps/>
                <w:sz w:val="20"/>
                <w:szCs w:val="20"/>
                <w:lang w:val="es-ES"/>
              </w:rPr>
            </w:pPr>
            <w:proofErr w:type="spellStart"/>
            <w:r w:rsidRPr="00E650ED">
              <w:rPr>
                <w:b/>
                <w:bCs/>
                <w:smallCaps/>
                <w:sz w:val="20"/>
                <w:szCs w:val="20"/>
                <w:lang w:val="es-ES"/>
              </w:rPr>
              <w:t>ipl</w:t>
            </w:r>
            <w:proofErr w:type="spellEnd"/>
          </w:p>
        </w:tc>
        <w:tc>
          <w:tcPr>
            <w:tcW w:w="9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2C0D283" w14:textId="3B4201BE" w:rsidR="00C3463F" w:rsidRPr="00E650ED" w:rsidRDefault="00C3463F" w:rsidP="004D056A">
            <w:pPr>
              <w:pStyle w:val="Prrafodelista"/>
              <w:ind w:left="0"/>
              <w:jc w:val="center"/>
              <w:rPr>
                <w:b/>
                <w:bCs/>
                <w:smallCaps/>
                <w:sz w:val="20"/>
                <w:szCs w:val="20"/>
                <w:lang w:val="es-ES"/>
              </w:rPr>
            </w:pPr>
            <w:r w:rsidRPr="00E650ED">
              <w:rPr>
                <w:b/>
                <w:bCs/>
                <w:smallCaps/>
                <w:sz w:val="20"/>
                <w:szCs w:val="20"/>
                <w:lang w:val="es-ES"/>
              </w:rPr>
              <w:t>icumo</w:t>
            </w:r>
          </w:p>
        </w:tc>
        <w:tc>
          <w:tcPr>
            <w:tcW w:w="11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3E9ECAD5" w14:textId="77777777" w:rsidR="00C3463F" w:rsidRPr="00E650ED" w:rsidRDefault="00C3463F" w:rsidP="004D056A">
            <w:pPr>
              <w:pStyle w:val="Prrafodelista"/>
              <w:ind w:left="0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BB3FB6B" w14:textId="1A6E3429" w:rsidR="00C3463F" w:rsidRPr="00E650ED" w:rsidRDefault="00C3463F" w:rsidP="004D056A">
            <w:pPr>
              <w:pStyle w:val="Prrafodelista"/>
              <w:ind w:left="0"/>
              <w:jc w:val="center"/>
              <w:rPr>
                <w:b/>
                <w:bCs/>
                <w:smallCaps/>
                <w:sz w:val="20"/>
                <w:szCs w:val="20"/>
                <w:lang w:val="es-ES"/>
              </w:rPr>
            </w:pPr>
            <w:proofErr w:type="spellStart"/>
            <w:r w:rsidRPr="00E650ED">
              <w:rPr>
                <w:b/>
                <w:bCs/>
                <w:smallCaps/>
                <w:sz w:val="20"/>
                <w:szCs w:val="20"/>
                <w:lang w:val="es-ES"/>
              </w:rPr>
              <w:t>ipl</w:t>
            </w:r>
            <w:proofErr w:type="spellEnd"/>
          </w:p>
        </w:tc>
        <w:tc>
          <w:tcPr>
            <w:tcW w:w="9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344EF04" w14:textId="278687D2" w:rsidR="00C3463F" w:rsidRPr="00E650ED" w:rsidRDefault="00C3463F" w:rsidP="004D056A">
            <w:pPr>
              <w:pStyle w:val="Prrafodelista"/>
              <w:ind w:left="0"/>
              <w:jc w:val="center"/>
              <w:rPr>
                <w:b/>
                <w:bCs/>
                <w:smallCaps/>
                <w:sz w:val="20"/>
                <w:szCs w:val="20"/>
                <w:lang w:val="es-ES"/>
              </w:rPr>
            </w:pPr>
            <w:r w:rsidRPr="00E650ED">
              <w:rPr>
                <w:b/>
                <w:bCs/>
                <w:smallCaps/>
                <w:sz w:val="20"/>
                <w:szCs w:val="20"/>
                <w:lang w:val="es-ES"/>
              </w:rPr>
              <w:t>icumo</w:t>
            </w:r>
          </w:p>
        </w:tc>
      </w:tr>
      <w:tr w:rsidR="00353788" w:rsidRPr="00E650ED" w14:paraId="7D0FE498" w14:textId="26922E64" w:rsidTr="00F42040">
        <w:trPr>
          <w:trHeight w:val="454"/>
          <w:jc w:val="center"/>
        </w:trPr>
        <w:tc>
          <w:tcPr>
            <w:tcW w:w="9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0DC5846" w14:textId="0D6B7B3F" w:rsidR="00353788" w:rsidRPr="00E650ED" w:rsidRDefault="00C63B8C" w:rsidP="00353788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650ED">
              <w:rPr>
                <w:color w:val="808080"/>
                <w:kern w:val="24"/>
                <w:sz w:val="22"/>
                <w:szCs w:val="22"/>
                <w:lang w:val="es-ES" w:eastAsia="es-MX"/>
              </w:rPr>
              <w:t>▼</w:t>
            </w:r>
            <w:r w:rsidRPr="00E650ED">
              <w:rPr>
                <w:kern w:val="24"/>
                <w:sz w:val="22"/>
                <w:szCs w:val="22"/>
                <w:lang w:val="es-ES" w:eastAsia="es-MX"/>
              </w:rPr>
              <w:t>-</w:t>
            </w:r>
            <w:r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 xml:space="preserve">4.6 </w:t>
            </w:r>
            <w:r w:rsidR="00353788"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>%</w:t>
            </w:r>
          </w:p>
        </w:tc>
        <w:tc>
          <w:tcPr>
            <w:tcW w:w="9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0335CC3" w14:textId="4350278E" w:rsidR="00353788" w:rsidRPr="00E650ED" w:rsidRDefault="00C63B8C" w:rsidP="00353788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650ED">
              <w:rPr>
                <w:color w:val="808080"/>
                <w:kern w:val="24"/>
                <w:sz w:val="22"/>
                <w:szCs w:val="22"/>
                <w:lang w:val="es-ES" w:eastAsia="es-MX"/>
              </w:rPr>
              <w:t>▲</w:t>
            </w:r>
            <w:r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 xml:space="preserve"> 8.7 </w:t>
            </w:r>
            <w:r w:rsidR="00353788"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>%</w:t>
            </w:r>
          </w:p>
        </w:tc>
        <w:tc>
          <w:tcPr>
            <w:tcW w:w="11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4D7A4476" w14:textId="77777777" w:rsidR="00353788" w:rsidRPr="00E650ED" w:rsidRDefault="00353788" w:rsidP="00353788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6A12F5E" w14:textId="24C3C733" w:rsidR="00353788" w:rsidRPr="00E650ED" w:rsidRDefault="00C63B8C" w:rsidP="00353788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650ED">
              <w:rPr>
                <w:color w:val="808080"/>
                <w:kern w:val="24"/>
                <w:sz w:val="22"/>
                <w:szCs w:val="22"/>
                <w:lang w:val="es-ES" w:eastAsia="es-MX"/>
              </w:rPr>
              <w:t>▲</w:t>
            </w:r>
            <w:r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 xml:space="preserve"> 0.4 </w:t>
            </w:r>
            <w:r w:rsidR="00353788"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>%</w:t>
            </w:r>
          </w:p>
        </w:tc>
        <w:tc>
          <w:tcPr>
            <w:tcW w:w="9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50A322D5" w14:textId="78D7A7B7" w:rsidR="00353788" w:rsidRPr="00E650ED" w:rsidRDefault="00353788" w:rsidP="00353788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650ED">
              <w:rPr>
                <w:color w:val="808080"/>
                <w:kern w:val="24"/>
                <w:sz w:val="22"/>
                <w:szCs w:val="22"/>
                <w:lang w:val="es-ES" w:eastAsia="es-MX"/>
              </w:rPr>
              <w:t>▲</w:t>
            </w:r>
            <w:r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 xml:space="preserve"> </w:t>
            </w:r>
            <w:r w:rsidR="00C63B8C"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>1.5</w:t>
            </w:r>
            <w:r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 xml:space="preserve"> %</w:t>
            </w:r>
          </w:p>
        </w:tc>
        <w:tc>
          <w:tcPr>
            <w:tcW w:w="11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1D7C1E9F" w14:textId="77777777" w:rsidR="00353788" w:rsidRPr="00E650ED" w:rsidRDefault="00353788" w:rsidP="00353788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3DAF7A0D" w14:textId="211B4C51" w:rsidR="00353788" w:rsidRPr="00E650ED" w:rsidRDefault="00C63B8C" w:rsidP="00353788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650ED">
              <w:rPr>
                <w:color w:val="808080"/>
                <w:kern w:val="24"/>
                <w:sz w:val="22"/>
                <w:szCs w:val="22"/>
                <w:lang w:val="es-ES" w:eastAsia="es-MX"/>
              </w:rPr>
              <w:t>▼</w:t>
            </w:r>
            <w:r w:rsidRPr="00E650ED">
              <w:rPr>
                <w:kern w:val="24"/>
                <w:sz w:val="22"/>
                <w:szCs w:val="22"/>
                <w:lang w:val="es-ES" w:eastAsia="es-MX"/>
              </w:rPr>
              <w:t>-</w:t>
            </w:r>
            <w:r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 xml:space="preserve">4.7 </w:t>
            </w:r>
            <w:r w:rsidR="00353788"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>%</w:t>
            </w:r>
          </w:p>
        </w:tc>
        <w:tc>
          <w:tcPr>
            <w:tcW w:w="9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EA18B8" w14:textId="079D3DDB" w:rsidR="00353788" w:rsidRPr="00E650ED" w:rsidRDefault="00353788" w:rsidP="00353788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650ED">
              <w:rPr>
                <w:color w:val="808080"/>
                <w:kern w:val="24"/>
                <w:sz w:val="22"/>
                <w:szCs w:val="22"/>
                <w:lang w:val="es-ES" w:eastAsia="es-MX"/>
              </w:rPr>
              <w:t>▲</w:t>
            </w:r>
            <w:r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 xml:space="preserve"> </w:t>
            </w:r>
            <w:r w:rsidR="00C63B8C"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>5.3</w:t>
            </w:r>
            <w:r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 xml:space="preserve"> %</w:t>
            </w:r>
          </w:p>
        </w:tc>
        <w:tc>
          <w:tcPr>
            <w:tcW w:w="11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22C31613" w14:textId="77777777" w:rsidR="00353788" w:rsidRPr="00E650ED" w:rsidRDefault="00353788" w:rsidP="00353788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31329877" w14:textId="7DF3C908" w:rsidR="00353788" w:rsidRPr="00E650ED" w:rsidRDefault="00353788" w:rsidP="00353788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650ED">
              <w:rPr>
                <w:color w:val="808080"/>
                <w:kern w:val="24"/>
                <w:sz w:val="22"/>
                <w:szCs w:val="22"/>
                <w:lang w:val="es-ES" w:eastAsia="es-MX"/>
              </w:rPr>
              <w:t>▲</w:t>
            </w:r>
            <w:r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 xml:space="preserve"> 0.</w:t>
            </w:r>
            <w:r w:rsidR="00C63B8C"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>5</w:t>
            </w:r>
            <w:r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 xml:space="preserve"> %</w:t>
            </w:r>
          </w:p>
        </w:tc>
        <w:tc>
          <w:tcPr>
            <w:tcW w:w="9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E86117F" w14:textId="7D04BDF5" w:rsidR="00353788" w:rsidRPr="00E650ED" w:rsidRDefault="00353788" w:rsidP="00353788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650ED">
              <w:rPr>
                <w:color w:val="808080"/>
                <w:kern w:val="24"/>
                <w:sz w:val="22"/>
                <w:szCs w:val="22"/>
                <w:lang w:val="es-ES" w:eastAsia="es-MX"/>
              </w:rPr>
              <w:t>▲</w:t>
            </w:r>
            <w:r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 xml:space="preserve"> </w:t>
            </w:r>
            <w:r w:rsidR="00C63B8C"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>0.4</w:t>
            </w:r>
            <w:r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 xml:space="preserve"> %</w:t>
            </w:r>
          </w:p>
        </w:tc>
        <w:tc>
          <w:tcPr>
            <w:tcW w:w="11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39125BC9" w14:textId="77777777" w:rsidR="00353788" w:rsidRPr="00E650ED" w:rsidRDefault="00353788" w:rsidP="00353788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70D1F8B" w14:textId="3E0CB116" w:rsidR="00353788" w:rsidRPr="00E650ED" w:rsidRDefault="00C63B8C" w:rsidP="00353788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650ED">
              <w:rPr>
                <w:color w:val="808080"/>
                <w:kern w:val="24"/>
                <w:sz w:val="22"/>
                <w:szCs w:val="22"/>
                <w:lang w:val="es-ES" w:eastAsia="es-MX"/>
              </w:rPr>
              <w:t>▲</w:t>
            </w:r>
            <w:r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 xml:space="preserve"> 1.4 </w:t>
            </w:r>
            <w:r w:rsidR="00353788"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>%</w:t>
            </w:r>
          </w:p>
        </w:tc>
        <w:tc>
          <w:tcPr>
            <w:tcW w:w="9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510A862C" w14:textId="1307755A" w:rsidR="00353788" w:rsidRPr="00E650ED" w:rsidRDefault="00C63B8C" w:rsidP="00353788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650ED">
              <w:rPr>
                <w:color w:val="808080"/>
                <w:kern w:val="24"/>
                <w:sz w:val="22"/>
                <w:szCs w:val="22"/>
                <w:lang w:val="es-ES" w:eastAsia="es-MX"/>
              </w:rPr>
              <w:t>▼</w:t>
            </w:r>
            <w:r w:rsidRPr="00E650ED">
              <w:rPr>
                <w:kern w:val="24"/>
                <w:sz w:val="22"/>
                <w:szCs w:val="22"/>
                <w:lang w:val="es-ES" w:eastAsia="es-MX"/>
              </w:rPr>
              <w:t>-</w:t>
            </w:r>
            <w:r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 xml:space="preserve">1.2 </w:t>
            </w:r>
            <w:r w:rsidR="00353788" w:rsidRPr="00E650ED">
              <w:rPr>
                <w:color w:val="000000"/>
                <w:kern w:val="24"/>
                <w:sz w:val="22"/>
                <w:szCs w:val="22"/>
                <w:lang w:val="es-ES" w:eastAsia="es-MX"/>
              </w:rPr>
              <w:t>%</w:t>
            </w:r>
          </w:p>
        </w:tc>
      </w:tr>
    </w:tbl>
    <w:p w14:paraId="11ECD60D" w14:textId="77777777" w:rsidR="00D87960" w:rsidRPr="00E650ED" w:rsidRDefault="00D87960" w:rsidP="00D87960">
      <w:pPr>
        <w:pStyle w:val="Prrafodelista"/>
        <w:ind w:left="0"/>
        <w:jc w:val="center"/>
        <w:rPr>
          <w:b/>
          <w:bCs/>
          <w:szCs w:val="28"/>
        </w:rPr>
      </w:pPr>
    </w:p>
    <w:p w14:paraId="6ED0DF69" w14:textId="11200D89" w:rsidR="000878E8" w:rsidRPr="00E650ED" w:rsidRDefault="001D73D6" w:rsidP="013E698C">
      <w:pPr>
        <w:pStyle w:val="Prrafodelista"/>
        <w:ind w:left="0"/>
        <w:jc w:val="center"/>
        <w:rPr>
          <w:b/>
          <w:bCs/>
          <w:lang w:val="es-ES"/>
        </w:rPr>
      </w:pPr>
      <w:r w:rsidRPr="00E650ED">
        <w:rPr>
          <w:b/>
          <w:bCs/>
        </w:rPr>
        <w:t>Aumentó</w:t>
      </w:r>
      <w:r w:rsidR="006B496D" w:rsidRPr="00E650ED">
        <w:rPr>
          <w:b/>
          <w:bCs/>
          <w:lang w:val="es-ES"/>
        </w:rPr>
        <w:t xml:space="preserve"> 0.</w:t>
      </w:r>
      <w:r w:rsidRPr="00E650ED">
        <w:rPr>
          <w:b/>
          <w:bCs/>
          <w:lang w:val="es-ES"/>
        </w:rPr>
        <w:t>7</w:t>
      </w:r>
      <w:r w:rsidR="006B496D" w:rsidRPr="00E650ED">
        <w:rPr>
          <w:b/>
          <w:bCs/>
          <w:lang w:val="es-ES"/>
        </w:rPr>
        <w:t xml:space="preserve"> % e</w:t>
      </w:r>
      <w:r w:rsidR="00FF6D0B" w:rsidRPr="00E650ED">
        <w:rPr>
          <w:b/>
          <w:bCs/>
          <w:lang w:val="es-ES"/>
        </w:rPr>
        <w:t>l</w:t>
      </w:r>
      <w:r w:rsidR="00264131" w:rsidRPr="00E650ED">
        <w:rPr>
          <w:b/>
          <w:bCs/>
          <w:lang w:val="es-ES"/>
        </w:rPr>
        <w:t xml:space="preserve"> </w:t>
      </w:r>
      <w:r w:rsidR="00A8150E" w:rsidRPr="00E650ED">
        <w:rPr>
          <w:b/>
          <w:bCs/>
          <w:lang w:val="es-ES"/>
        </w:rPr>
        <w:t xml:space="preserve">Índice </w:t>
      </w:r>
      <w:r w:rsidR="00C81306" w:rsidRPr="00E650ED">
        <w:rPr>
          <w:b/>
          <w:bCs/>
          <w:lang w:val="es-ES"/>
        </w:rPr>
        <w:t>G</w:t>
      </w:r>
      <w:r w:rsidR="00A8150E" w:rsidRPr="00E650ED">
        <w:rPr>
          <w:b/>
          <w:bCs/>
          <w:lang w:val="es-ES"/>
        </w:rPr>
        <w:t xml:space="preserve">lobal de </w:t>
      </w:r>
      <w:r w:rsidR="00C81306" w:rsidRPr="00E650ED">
        <w:rPr>
          <w:b/>
          <w:bCs/>
          <w:lang w:val="es-ES"/>
        </w:rPr>
        <w:t>P</w:t>
      </w:r>
      <w:r w:rsidR="00A8150E" w:rsidRPr="00E650ED">
        <w:rPr>
          <w:b/>
          <w:bCs/>
          <w:lang w:val="es-ES"/>
        </w:rPr>
        <w:t xml:space="preserve">roductividad </w:t>
      </w:r>
      <w:r w:rsidR="00C81306" w:rsidRPr="00E650ED">
        <w:rPr>
          <w:b/>
          <w:bCs/>
          <w:lang w:val="es-ES"/>
        </w:rPr>
        <w:t>L</w:t>
      </w:r>
      <w:r w:rsidR="00A8150E" w:rsidRPr="00E650ED">
        <w:rPr>
          <w:b/>
          <w:bCs/>
          <w:lang w:val="es-ES"/>
        </w:rPr>
        <w:t xml:space="preserve">aboral de la </w:t>
      </w:r>
      <w:r w:rsidR="00407AB2" w:rsidRPr="00E650ED">
        <w:rPr>
          <w:b/>
          <w:bCs/>
          <w:lang w:val="es-ES"/>
        </w:rPr>
        <w:t>E</w:t>
      </w:r>
      <w:r w:rsidR="00A8150E" w:rsidRPr="00E650ED">
        <w:rPr>
          <w:b/>
          <w:bCs/>
          <w:lang w:val="es-ES"/>
        </w:rPr>
        <w:t>conomía</w:t>
      </w:r>
      <w:r w:rsidR="006B496D" w:rsidRPr="00E650ED">
        <w:rPr>
          <w:b/>
          <w:bCs/>
          <w:lang w:val="es-ES"/>
        </w:rPr>
        <w:t>,</w:t>
      </w:r>
      <w:r w:rsidR="00264131" w:rsidRPr="00E650ED">
        <w:rPr>
          <w:b/>
          <w:bCs/>
          <w:lang w:val="es-ES"/>
        </w:rPr>
        <w:t xml:space="preserve"> </w:t>
      </w:r>
      <w:r w:rsidR="00264131" w:rsidRPr="00E650ED">
        <w:br/>
      </w:r>
      <w:r w:rsidR="006B496D" w:rsidRPr="00E650ED">
        <w:rPr>
          <w:b/>
          <w:bCs/>
          <w:lang w:val="es-ES"/>
        </w:rPr>
        <w:t xml:space="preserve">en el periodo </w:t>
      </w:r>
      <w:r w:rsidR="00717B88" w:rsidRPr="00E650ED">
        <w:rPr>
          <w:b/>
          <w:bCs/>
          <w:lang w:val="es-ES"/>
        </w:rPr>
        <w:t>enero</w:t>
      </w:r>
      <w:r w:rsidR="006B496D" w:rsidRPr="00E650ED">
        <w:rPr>
          <w:b/>
          <w:bCs/>
          <w:lang w:val="es-ES"/>
        </w:rPr>
        <w:t>-</w:t>
      </w:r>
      <w:r w:rsidR="00717B88" w:rsidRPr="00E650ED">
        <w:rPr>
          <w:b/>
          <w:bCs/>
          <w:lang w:val="es-ES"/>
        </w:rPr>
        <w:t>marzo</w:t>
      </w:r>
      <w:r w:rsidR="006B496D" w:rsidRPr="00E650ED">
        <w:rPr>
          <w:b/>
          <w:bCs/>
          <w:lang w:val="es-ES"/>
        </w:rPr>
        <w:t xml:space="preserve"> de 202</w:t>
      </w:r>
      <w:r w:rsidR="00717B88" w:rsidRPr="00E650ED">
        <w:rPr>
          <w:b/>
          <w:bCs/>
          <w:lang w:val="es-ES"/>
        </w:rPr>
        <w:t>5</w:t>
      </w:r>
      <w:r w:rsidR="006B496D" w:rsidRPr="00E650ED">
        <w:rPr>
          <w:b/>
          <w:bCs/>
          <w:lang w:val="es-ES"/>
        </w:rPr>
        <w:t>, a tasa trimestral</w:t>
      </w:r>
      <w:r w:rsidR="006B496D" w:rsidRPr="00E650ED">
        <w:rPr>
          <w:sz w:val="20"/>
          <w:szCs w:val="20"/>
          <w:lang w:val="es-ES"/>
        </w:rPr>
        <w:t> </w:t>
      </w:r>
      <w:r w:rsidR="006B496D" w:rsidRPr="00E650ED">
        <w:rPr>
          <w:sz w:val="20"/>
          <w:szCs w:val="20"/>
        </w:rPr>
        <w:t> </w:t>
      </w:r>
      <w:r w:rsidR="009C4346" w:rsidRPr="00E650ED">
        <w:rPr>
          <w:b/>
          <w:bCs/>
          <w:lang w:val="es-ES"/>
        </w:rPr>
        <w:t xml:space="preserve"> </w:t>
      </w:r>
    </w:p>
    <w:p w14:paraId="34DCD49A" w14:textId="77777777" w:rsidR="00D87960" w:rsidRPr="00E650ED" w:rsidRDefault="00D87960" w:rsidP="00D87960">
      <w:pPr>
        <w:pStyle w:val="Prrafodelista"/>
        <w:ind w:left="0"/>
        <w:jc w:val="center"/>
        <w:rPr>
          <w:b/>
          <w:bCs/>
          <w:szCs w:val="28"/>
        </w:rPr>
      </w:pPr>
    </w:p>
    <w:p w14:paraId="0339091F" w14:textId="26CBCCA0" w:rsidR="00C4310A" w:rsidRPr="00E650ED" w:rsidRDefault="00A8150E" w:rsidP="00D87960">
      <w:pPr>
        <w:pStyle w:val="Prrafodelista"/>
        <w:widowControl w:val="0"/>
        <w:ind w:left="0"/>
      </w:pPr>
      <w:r w:rsidRPr="00E650ED">
        <w:rPr>
          <w:lang w:val="es-ES"/>
        </w:rPr>
        <w:t xml:space="preserve">Los </w:t>
      </w:r>
      <w:r w:rsidR="0032756D" w:rsidRPr="00E650ED">
        <w:rPr>
          <w:lang w:val="es-ES"/>
        </w:rPr>
        <w:t>I</w:t>
      </w:r>
      <w:r w:rsidRPr="00E650ED">
        <w:rPr>
          <w:lang w:val="es-ES"/>
        </w:rPr>
        <w:t xml:space="preserve">ndicadores de </w:t>
      </w:r>
      <w:r w:rsidR="0032756D" w:rsidRPr="00E650ED">
        <w:rPr>
          <w:lang w:val="es-ES"/>
        </w:rPr>
        <w:t>P</w:t>
      </w:r>
      <w:r w:rsidRPr="00E650ED">
        <w:rPr>
          <w:lang w:val="es-ES"/>
        </w:rPr>
        <w:t xml:space="preserve">roductividad </w:t>
      </w:r>
      <w:r w:rsidR="0032756D" w:rsidRPr="00E650ED">
        <w:rPr>
          <w:lang w:val="es-ES"/>
        </w:rPr>
        <w:t>L</w:t>
      </w:r>
      <w:r w:rsidRPr="00E650ED">
        <w:rPr>
          <w:lang w:val="es-ES"/>
        </w:rPr>
        <w:t xml:space="preserve">aboral y del </w:t>
      </w:r>
      <w:r w:rsidR="0032756D" w:rsidRPr="00E650ED">
        <w:rPr>
          <w:lang w:val="es-ES"/>
        </w:rPr>
        <w:t>C</w:t>
      </w:r>
      <w:r w:rsidRPr="00E650ED">
        <w:rPr>
          <w:lang w:val="es-ES"/>
        </w:rPr>
        <w:t xml:space="preserve">osto </w:t>
      </w:r>
      <w:r w:rsidR="0032756D" w:rsidRPr="00E650ED">
        <w:rPr>
          <w:lang w:val="es-ES"/>
        </w:rPr>
        <w:t>U</w:t>
      </w:r>
      <w:r w:rsidRPr="00E650ED">
        <w:rPr>
          <w:lang w:val="es-ES"/>
        </w:rPr>
        <w:t xml:space="preserve">nitario de la </w:t>
      </w:r>
      <w:r w:rsidR="0032756D" w:rsidRPr="00E650ED">
        <w:rPr>
          <w:lang w:val="es-ES"/>
        </w:rPr>
        <w:t>M</w:t>
      </w:r>
      <w:r w:rsidRPr="00E650ED">
        <w:rPr>
          <w:lang w:val="es-ES"/>
        </w:rPr>
        <w:t xml:space="preserve">ano de </w:t>
      </w:r>
      <w:r w:rsidR="0032756D" w:rsidRPr="00E650ED">
        <w:rPr>
          <w:lang w:val="es-ES"/>
        </w:rPr>
        <w:t>O</w:t>
      </w:r>
      <w:r w:rsidRPr="00E650ED">
        <w:rPr>
          <w:lang w:val="es-ES"/>
        </w:rPr>
        <w:t>br</w:t>
      </w:r>
      <w:r w:rsidR="00FF6D0B" w:rsidRPr="00E650ED">
        <w:rPr>
          <w:lang w:val="es-ES"/>
        </w:rPr>
        <w:t>a</w:t>
      </w:r>
      <w:r w:rsidR="00407AB2" w:rsidRPr="00E650ED">
        <w:rPr>
          <w:lang w:val="es-ES"/>
        </w:rPr>
        <w:t xml:space="preserve"> (</w:t>
      </w:r>
      <w:r w:rsidR="00407AB2" w:rsidRPr="00E650ED">
        <w:rPr>
          <w:smallCaps/>
          <w:lang w:val="es-ES"/>
        </w:rPr>
        <w:t>iplcumo</w:t>
      </w:r>
      <w:r w:rsidR="00407AB2" w:rsidRPr="00E650ED">
        <w:rPr>
          <w:lang w:val="es-ES"/>
        </w:rPr>
        <w:t>)</w:t>
      </w:r>
      <w:r w:rsidRPr="00E650ED">
        <w:rPr>
          <w:lang w:val="es-ES"/>
        </w:rPr>
        <w:t xml:space="preserve"> permiten </w:t>
      </w:r>
      <w:r w:rsidR="00CA75EB" w:rsidRPr="00E650ED">
        <w:rPr>
          <w:lang w:val="es-ES"/>
        </w:rPr>
        <w:t xml:space="preserve">conocer y evaluar </w:t>
      </w:r>
      <w:r w:rsidR="0032756D" w:rsidRPr="00E650ED">
        <w:rPr>
          <w:lang w:val="es-ES"/>
        </w:rPr>
        <w:t xml:space="preserve">qué tan </w:t>
      </w:r>
      <w:r w:rsidR="00CA75EB" w:rsidRPr="00E650ED">
        <w:rPr>
          <w:lang w:val="es-ES"/>
        </w:rPr>
        <w:t>eficien</w:t>
      </w:r>
      <w:r w:rsidR="0032756D" w:rsidRPr="00E650ED">
        <w:rPr>
          <w:lang w:val="es-ES"/>
        </w:rPr>
        <w:t xml:space="preserve">te es la contribución </w:t>
      </w:r>
      <w:r w:rsidR="00CA75EB" w:rsidRPr="00E650ED">
        <w:rPr>
          <w:lang w:val="es-ES"/>
        </w:rPr>
        <w:t>del factor trabajo al proceso productivo</w:t>
      </w:r>
      <w:r w:rsidR="0032756D" w:rsidRPr="00E650ED">
        <w:rPr>
          <w:lang w:val="es-ES"/>
        </w:rPr>
        <w:t>.</w:t>
      </w:r>
      <w:r w:rsidR="00CA75EB" w:rsidRPr="00E650ED">
        <w:rPr>
          <w:lang w:val="es-ES"/>
        </w:rPr>
        <w:t xml:space="preserve"> </w:t>
      </w:r>
      <w:r w:rsidR="0032756D" w:rsidRPr="00E650ED">
        <w:rPr>
          <w:lang w:val="es-ES"/>
        </w:rPr>
        <w:t xml:space="preserve">De </w:t>
      </w:r>
      <w:r w:rsidR="0065168D" w:rsidRPr="00E650ED">
        <w:rPr>
          <w:lang w:val="es-ES"/>
        </w:rPr>
        <w:t xml:space="preserve">esta </w:t>
      </w:r>
      <w:r w:rsidR="0032756D" w:rsidRPr="00E650ED">
        <w:rPr>
          <w:lang w:val="es-ES"/>
        </w:rPr>
        <w:t xml:space="preserve">manera, </w:t>
      </w:r>
      <w:r w:rsidR="00CA75EB" w:rsidRPr="00E650ED">
        <w:rPr>
          <w:lang w:val="es-ES"/>
        </w:rPr>
        <w:t>s</w:t>
      </w:r>
      <w:r w:rsidR="00C4310A" w:rsidRPr="00E650ED">
        <w:rPr>
          <w:lang w:val="es-ES"/>
        </w:rPr>
        <w:t>e presentan los resultados del Índice Global de Productividad Laboral de la Economía (</w:t>
      </w:r>
      <w:r w:rsidR="0032756D" w:rsidRPr="00E650ED">
        <w:rPr>
          <w:smallCaps/>
          <w:lang w:val="es-ES"/>
        </w:rPr>
        <w:t>igple</w:t>
      </w:r>
      <w:r w:rsidR="00C4310A" w:rsidRPr="00E650ED">
        <w:rPr>
          <w:lang w:val="es-ES"/>
        </w:rPr>
        <w:t xml:space="preserve">) y de sus </w:t>
      </w:r>
      <w:r w:rsidR="004513D7" w:rsidRPr="00E650ED">
        <w:rPr>
          <w:lang w:val="es-ES"/>
        </w:rPr>
        <w:t>tres</w:t>
      </w:r>
      <w:r w:rsidR="00C4310A" w:rsidRPr="00E650ED">
        <w:rPr>
          <w:lang w:val="es-ES"/>
        </w:rPr>
        <w:t xml:space="preserve"> grandes grupos de actividad. También se </w:t>
      </w:r>
      <w:r w:rsidR="006A5E22" w:rsidRPr="00E650ED">
        <w:rPr>
          <w:lang w:val="es-ES"/>
        </w:rPr>
        <w:t>publican</w:t>
      </w:r>
      <w:r w:rsidR="00C4310A" w:rsidRPr="00E650ED">
        <w:rPr>
          <w:lang w:val="es-ES"/>
        </w:rPr>
        <w:t xml:space="preserve"> los Índices de Productividad Laboral (</w:t>
      </w:r>
      <w:proofErr w:type="spellStart"/>
      <w:r w:rsidR="0032756D" w:rsidRPr="00E650ED">
        <w:rPr>
          <w:smallCaps/>
          <w:lang w:val="es-ES"/>
        </w:rPr>
        <w:t>ipl</w:t>
      </w:r>
      <w:proofErr w:type="spellEnd"/>
      <w:r w:rsidR="0025525E" w:rsidRPr="00E650ED">
        <w:rPr>
          <w:smallCaps/>
          <w:lang w:val="es-ES"/>
        </w:rPr>
        <w:t>)</w:t>
      </w:r>
      <w:r w:rsidR="0025525E" w:rsidRPr="00E650ED">
        <w:rPr>
          <w:lang w:val="es-ES"/>
        </w:rPr>
        <w:t xml:space="preserve"> </w:t>
      </w:r>
      <w:r w:rsidR="00C4310A" w:rsidRPr="00E650ED">
        <w:rPr>
          <w:lang w:val="es-ES"/>
        </w:rPr>
        <w:t>y del Costo Unitario de la Mano de Obra (</w:t>
      </w:r>
      <w:r w:rsidR="0032756D" w:rsidRPr="00E650ED">
        <w:rPr>
          <w:smallCaps/>
          <w:lang w:val="es-ES"/>
        </w:rPr>
        <w:t>icumo</w:t>
      </w:r>
      <w:r w:rsidR="00C4310A" w:rsidRPr="00E650ED">
        <w:rPr>
          <w:lang w:val="es-ES"/>
        </w:rPr>
        <w:t xml:space="preserve">) de </w:t>
      </w:r>
      <w:r w:rsidR="004513D7" w:rsidRPr="00E650ED">
        <w:rPr>
          <w:lang w:val="es-ES"/>
        </w:rPr>
        <w:t>cinco</w:t>
      </w:r>
      <w:r w:rsidR="00C4310A" w:rsidRPr="00E650ED">
        <w:rPr>
          <w:lang w:val="es-ES"/>
        </w:rPr>
        <w:t xml:space="preserve"> sectores de actividad económica: Construcción, Industrias manufactureras, Comercio al por mayor, Comercio al por menor y Servicios privados no financieros.</w:t>
      </w:r>
    </w:p>
    <w:p w14:paraId="0CCAB207" w14:textId="77777777" w:rsidR="00D87960" w:rsidRPr="00E650ED" w:rsidRDefault="00D87960" w:rsidP="00D87960">
      <w:pPr>
        <w:pStyle w:val="Prrafodelista"/>
        <w:widowControl w:val="0"/>
        <w:ind w:left="0"/>
        <w:rPr>
          <w:szCs w:val="22"/>
        </w:rPr>
      </w:pPr>
    </w:p>
    <w:p w14:paraId="04E075E1" w14:textId="6A4061BD" w:rsidR="005B7EA2" w:rsidRPr="00E650ED" w:rsidRDefault="00CE5C93" w:rsidP="00CE5C93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bCs/>
          <w:smallCaps/>
          <w:color w:val="auto"/>
          <w:spacing w:val="0"/>
          <w:sz w:val="26"/>
          <w:szCs w:val="26"/>
        </w:rPr>
      </w:pPr>
      <w:r w:rsidRPr="00E650ED">
        <w:rPr>
          <w:rFonts w:cs="Arial"/>
          <w:bCs/>
          <w:smallCaps/>
          <w:color w:val="auto"/>
          <w:spacing w:val="0"/>
          <w:sz w:val="26"/>
          <w:szCs w:val="26"/>
          <w:lang w:val="es-ES_tradnl"/>
        </w:rPr>
        <w:t xml:space="preserve">i. índice </w:t>
      </w:r>
      <w:r w:rsidR="005B7EA2" w:rsidRPr="00E650ED">
        <w:rPr>
          <w:rFonts w:cs="Arial"/>
          <w:bCs/>
          <w:smallCaps/>
          <w:color w:val="auto"/>
          <w:spacing w:val="0"/>
          <w:sz w:val="26"/>
          <w:szCs w:val="26"/>
          <w:lang w:val="es-ES_tradnl"/>
        </w:rPr>
        <w:t xml:space="preserve">global </w:t>
      </w:r>
      <w:r w:rsidRPr="00E650ED">
        <w:rPr>
          <w:rFonts w:cs="Arial"/>
          <w:bCs/>
          <w:smallCaps/>
          <w:color w:val="auto"/>
          <w:spacing w:val="0"/>
          <w:sz w:val="26"/>
          <w:szCs w:val="26"/>
          <w:lang w:val="es-ES_tradnl"/>
        </w:rPr>
        <w:t xml:space="preserve">de productividad laboral </w:t>
      </w:r>
      <w:r w:rsidR="005B7EA2" w:rsidRPr="00E650ED">
        <w:rPr>
          <w:rFonts w:cs="Arial"/>
          <w:bCs/>
          <w:smallCaps/>
          <w:color w:val="auto"/>
          <w:spacing w:val="0"/>
          <w:sz w:val="26"/>
          <w:szCs w:val="26"/>
          <w:lang w:val="es-ES_tradnl"/>
        </w:rPr>
        <w:t>de la economía</w:t>
      </w:r>
      <w:r w:rsidR="005B7EA2" w:rsidRPr="00E650ED">
        <w:rPr>
          <w:rFonts w:cs="Arial"/>
          <w:b w:val="0"/>
          <w:bCs/>
          <w:smallCaps/>
          <w:sz w:val="26"/>
          <w:szCs w:val="26"/>
        </w:rPr>
        <w:t xml:space="preserve"> </w:t>
      </w:r>
      <w:r w:rsidR="009A0FEC" w:rsidRPr="00E650ED">
        <w:rPr>
          <w:rFonts w:cs="Arial"/>
          <w:bCs/>
          <w:smallCaps/>
          <w:color w:val="auto"/>
          <w:spacing w:val="0"/>
          <w:sz w:val="26"/>
          <w:szCs w:val="26"/>
        </w:rPr>
        <w:br/>
      </w:r>
      <w:r w:rsidR="005B7EA2" w:rsidRPr="00E650ED">
        <w:rPr>
          <w:rFonts w:cs="Arial"/>
          <w:bCs/>
          <w:smallCaps/>
          <w:color w:val="auto"/>
          <w:spacing w:val="0"/>
          <w:sz w:val="26"/>
          <w:szCs w:val="26"/>
          <w:lang w:val="es-ES_tradnl"/>
        </w:rPr>
        <w:t>y por grupos de actividad</w:t>
      </w:r>
    </w:p>
    <w:p w14:paraId="5CA3A579" w14:textId="77777777" w:rsidR="00CE5C93" w:rsidRPr="00E650ED" w:rsidRDefault="00CE5C93" w:rsidP="013E698C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rPr>
          <w:rFonts w:cs="Arial"/>
          <w:b w:val="0"/>
          <w:color w:val="auto"/>
          <w:spacing w:val="0"/>
        </w:rPr>
      </w:pPr>
    </w:p>
    <w:p w14:paraId="4012CF31" w14:textId="63B85DD3" w:rsidR="009E2833" w:rsidRPr="00E650ED" w:rsidRDefault="009E2833" w:rsidP="013E698C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rPr>
          <w:rFonts w:cs="Arial"/>
          <w:b w:val="0"/>
          <w:color w:val="auto"/>
          <w:spacing w:val="0"/>
          <w:lang w:val="es-ES"/>
        </w:rPr>
      </w:pPr>
      <w:r w:rsidRPr="00E650ED">
        <w:rPr>
          <w:rFonts w:cs="Arial"/>
          <w:b w:val="0"/>
          <w:color w:val="auto"/>
          <w:spacing w:val="0"/>
          <w:lang w:val="es-ES"/>
        </w:rPr>
        <w:t>E</w:t>
      </w:r>
      <w:r w:rsidR="0087618A" w:rsidRPr="00E650ED">
        <w:rPr>
          <w:rFonts w:cs="Arial"/>
          <w:b w:val="0"/>
          <w:color w:val="auto"/>
          <w:spacing w:val="0"/>
          <w:lang w:val="es-ES"/>
        </w:rPr>
        <w:t xml:space="preserve">n el </w:t>
      </w:r>
      <w:r w:rsidR="00717B88" w:rsidRPr="00E650ED">
        <w:rPr>
          <w:rFonts w:cs="Arial"/>
          <w:b w:val="0"/>
          <w:color w:val="auto"/>
          <w:spacing w:val="0"/>
          <w:lang w:val="es-ES"/>
        </w:rPr>
        <w:t>primer</w:t>
      </w:r>
      <w:r w:rsidR="0087618A" w:rsidRPr="00E650ED">
        <w:rPr>
          <w:rFonts w:cs="Arial"/>
          <w:b w:val="0"/>
          <w:color w:val="auto"/>
          <w:spacing w:val="0"/>
          <w:lang w:val="es-ES"/>
        </w:rPr>
        <w:t xml:space="preserve"> trimestre de 202</w:t>
      </w:r>
      <w:r w:rsidR="00DD4876" w:rsidRPr="00E650ED">
        <w:rPr>
          <w:rFonts w:cs="Arial"/>
          <w:b w:val="0"/>
          <w:color w:val="auto"/>
          <w:spacing w:val="0"/>
          <w:lang w:val="es-ES"/>
        </w:rPr>
        <w:t>5</w:t>
      </w:r>
      <w:r w:rsidR="0087618A" w:rsidRPr="00E650ED">
        <w:rPr>
          <w:rFonts w:cs="Arial"/>
          <w:b w:val="0"/>
          <w:color w:val="auto"/>
          <w:spacing w:val="0"/>
          <w:lang w:val="es-ES"/>
        </w:rPr>
        <w:t>, e</w:t>
      </w:r>
      <w:r w:rsidRPr="00E650ED">
        <w:rPr>
          <w:rFonts w:cs="Arial"/>
          <w:b w:val="0"/>
          <w:color w:val="auto"/>
          <w:spacing w:val="0"/>
          <w:lang w:val="es-ES"/>
        </w:rPr>
        <w:t xml:space="preserve">l </w:t>
      </w:r>
      <w:r w:rsidR="0025340F" w:rsidRPr="00E650ED">
        <w:rPr>
          <w:rFonts w:cs="Arial"/>
          <w:b w:val="0"/>
          <w:smallCaps/>
          <w:color w:val="auto"/>
          <w:spacing w:val="0"/>
          <w:lang w:val="es-ES"/>
        </w:rPr>
        <w:t>igple</w:t>
      </w:r>
      <w:r w:rsidR="00432380" w:rsidRPr="00E650ED">
        <w:rPr>
          <w:rStyle w:val="Refdenotaalpie"/>
          <w:rFonts w:cs="Arial"/>
          <w:b w:val="0"/>
          <w:color w:val="auto"/>
          <w:spacing w:val="0"/>
          <w:lang w:val="es-ES"/>
        </w:rPr>
        <w:footnoteReference w:id="2"/>
      </w:r>
      <w:r w:rsidRPr="00E650ED">
        <w:rPr>
          <w:rFonts w:cs="Arial"/>
          <w:b w:val="0"/>
          <w:color w:val="auto"/>
          <w:spacing w:val="0"/>
          <w:lang w:val="es-ES"/>
        </w:rPr>
        <w:t xml:space="preserve"> </w:t>
      </w:r>
      <w:r w:rsidR="00CE7937" w:rsidRPr="00E650ED">
        <w:rPr>
          <w:rFonts w:cs="Arial"/>
          <w:b w:val="0"/>
          <w:color w:val="auto"/>
          <w:spacing w:val="0"/>
          <w:szCs w:val="24"/>
          <w:lang w:val="es-ES_tradnl"/>
        </w:rPr>
        <w:t>—</w:t>
      </w:r>
      <w:r w:rsidR="0087618A" w:rsidRPr="00E650ED">
        <w:rPr>
          <w:rFonts w:cs="Arial"/>
          <w:b w:val="0"/>
          <w:color w:val="auto"/>
          <w:spacing w:val="0"/>
          <w:lang w:val="es-ES"/>
        </w:rPr>
        <w:t>con base en horas trabajadas</w:t>
      </w:r>
      <w:r w:rsidR="00CE7937" w:rsidRPr="00E650ED">
        <w:rPr>
          <w:rFonts w:cs="Arial"/>
          <w:b w:val="0"/>
          <w:color w:val="auto"/>
          <w:spacing w:val="0"/>
          <w:szCs w:val="24"/>
          <w:lang w:val="es-ES_tradnl"/>
        </w:rPr>
        <w:t>—</w:t>
      </w:r>
      <w:r w:rsidR="0087618A" w:rsidRPr="00E650ED">
        <w:rPr>
          <w:rFonts w:cs="Arial"/>
          <w:b w:val="0"/>
          <w:color w:val="auto"/>
          <w:spacing w:val="0"/>
          <w:szCs w:val="24"/>
          <w:lang w:val="es-ES_tradnl"/>
        </w:rPr>
        <w:t xml:space="preserve"> </w:t>
      </w:r>
      <w:r w:rsidRPr="00E650ED">
        <w:rPr>
          <w:rFonts w:cs="Arial"/>
          <w:b w:val="0"/>
          <w:color w:val="auto"/>
          <w:spacing w:val="0"/>
          <w:lang w:val="es-ES"/>
        </w:rPr>
        <w:t xml:space="preserve">registró un nivel de </w:t>
      </w:r>
      <w:r w:rsidR="0098401E" w:rsidRPr="00E650ED">
        <w:rPr>
          <w:rFonts w:cs="Arial"/>
          <w:b w:val="0"/>
          <w:color w:val="auto"/>
          <w:spacing w:val="0"/>
          <w:lang w:val="es-ES"/>
        </w:rPr>
        <w:t>96.8 puntos</w:t>
      </w:r>
      <w:r w:rsidR="00A06181" w:rsidRPr="00E650ED">
        <w:rPr>
          <w:rFonts w:cs="Arial"/>
          <w:b w:val="0"/>
          <w:color w:val="auto"/>
          <w:spacing w:val="0"/>
          <w:lang w:val="es-ES"/>
        </w:rPr>
        <w:t xml:space="preserve">: </w:t>
      </w:r>
      <w:r w:rsidR="0065168D" w:rsidRPr="00E650ED">
        <w:rPr>
          <w:rFonts w:cs="Arial"/>
          <w:b w:val="0"/>
          <w:color w:val="auto"/>
          <w:spacing w:val="0"/>
          <w:lang w:val="es-ES"/>
        </w:rPr>
        <w:t>un</w:t>
      </w:r>
      <w:r w:rsidR="001D73D6" w:rsidRPr="00E650ED">
        <w:rPr>
          <w:rFonts w:cs="Arial"/>
          <w:b w:val="0"/>
          <w:color w:val="auto"/>
          <w:spacing w:val="0"/>
          <w:lang w:val="es-ES"/>
        </w:rPr>
        <w:t xml:space="preserve"> incremento</w:t>
      </w:r>
      <w:r w:rsidRPr="00E650ED">
        <w:rPr>
          <w:rFonts w:cs="Arial"/>
          <w:b w:val="0"/>
          <w:color w:val="auto"/>
          <w:spacing w:val="0"/>
          <w:lang w:val="es-ES"/>
        </w:rPr>
        <w:t xml:space="preserve"> de 0.</w:t>
      </w:r>
      <w:r w:rsidR="001D73D6" w:rsidRPr="00E650ED">
        <w:rPr>
          <w:rFonts w:cs="Arial"/>
          <w:b w:val="0"/>
          <w:color w:val="auto"/>
          <w:spacing w:val="0"/>
          <w:lang w:val="es-ES"/>
        </w:rPr>
        <w:t>7</w:t>
      </w:r>
      <w:r w:rsidRPr="00E650ED">
        <w:rPr>
          <w:rFonts w:cs="Arial"/>
          <w:b w:val="0"/>
          <w:color w:val="auto"/>
          <w:spacing w:val="0"/>
          <w:lang w:val="es-ES"/>
        </w:rPr>
        <w:t> % a tasa trimestral</w:t>
      </w:r>
      <w:r w:rsidR="00A06181" w:rsidRPr="00E650ED">
        <w:rPr>
          <w:rFonts w:cs="Arial"/>
          <w:b w:val="0"/>
          <w:color w:val="auto"/>
          <w:spacing w:val="0"/>
          <w:lang w:val="es-ES"/>
        </w:rPr>
        <w:t xml:space="preserve"> y </w:t>
      </w:r>
      <w:r w:rsidR="00084D53" w:rsidRPr="00E650ED">
        <w:rPr>
          <w:rFonts w:cs="Arial"/>
          <w:b w:val="0"/>
          <w:color w:val="auto"/>
          <w:spacing w:val="0"/>
          <w:lang w:val="es-ES"/>
        </w:rPr>
        <w:t xml:space="preserve">de </w:t>
      </w:r>
      <w:r w:rsidR="001D73D6" w:rsidRPr="00E650ED">
        <w:rPr>
          <w:rFonts w:cs="Arial"/>
          <w:b w:val="0"/>
          <w:color w:val="auto"/>
          <w:spacing w:val="0"/>
          <w:lang w:val="es-ES"/>
        </w:rPr>
        <w:t>1.6</w:t>
      </w:r>
      <w:r w:rsidR="001E1601">
        <w:rPr>
          <w:rFonts w:cs="Arial"/>
          <w:b w:val="0"/>
          <w:color w:val="auto"/>
          <w:spacing w:val="0"/>
          <w:lang w:val="es-ES"/>
        </w:rPr>
        <w:t> </w:t>
      </w:r>
      <w:r w:rsidR="00A06181" w:rsidRPr="00E650ED">
        <w:rPr>
          <w:rFonts w:cs="Arial"/>
          <w:b w:val="0"/>
          <w:color w:val="auto"/>
          <w:spacing w:val="0"/>
          <w:lang w:val="es-ES"/>
        </w:rPr>
        <w:t>% a tasa anual</w:t>
      </w:r>
      <w:r w:rsidRPr="00E650ED">
        <w:rPr>
          <w:rFonts w:cs="Arial"/>
          <w:b w:val="0"/>
          <w:color w:val="auto"/>
          <w:spacing w:val="0"/>
          <w:lang w:val="es-ES"/>
        </w:rPr>
        <w:t xml:space="preserve">, </w:t>
      </w:r>
      <w:r w:rsidR="00AC636B" w:rsidRPr="00E650ED">
        <w:rPr>
          <w:rFonts w:cs="Arial"/>
          <w:b w:val="0"/>
          <w:color w:val="auto"/>
          <w:spacing w:val="0"/>
          <w:lang w:val="es-ES"/>
        </w:rPr>
        <w:t>con </w:t>
      </w:r>
      <w:r w:rsidRPr="00E650ED">
        <w:rPr>
          <w:rFonts w:cs="Arial"/>
          <w:b w:val="0"/>
          <w:color w:val="auto"/>
          <w:spacing w:val="0"/>
          <w:lang w:val="es-ES"/>
        </w:rPr>
        <w:t>cifras desestacionalizadas.</w:t>
      </w:r>
      <w:r w:rsidR="00045EC6" w:rsidRPr="00E650ED">
        <w:rPr>
          <w:rStyle w:val="Refdenotaalpie"/>
          <w:rFonts w:cs="Arial"/>
          <w:b w:val="0"/>
          <w:bCs/>
          <w:snapToGrid w:val="0"/>
          <w:color w:val="000000" w:themeColor="text1"/>
          <w:szCs w:val="22"/>
          <w:bdr w:val="none" w:sz="0" w:space="0" w:color="auto" w:frame="1"/>
        </w:rPr>
        <w:footnoteReference w:id="3"/>
      </w:r>
    </w:p>
    <w:p w14:paraId="77F6B52B" w14:textId="77777777" w:rsidR="00D87960" w:rsidRPr="00E650ED" w:rsidRDefault="00D87960" w:rsidP="00D87960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rPr>
          <w:rFonts w:cs="Arial"/>
          <w:b w:val="0"/>
          <w:color w:val="auto"/>
          <w:spacing w:val="0"/>
          <w:szCs w:val="24"/>
          <w:lang w:val="es-ES_tradnl"/>
        </w:rPr>
      </w:pPr>
    </w:p>
    <w:p w14:paraId="5410B002" w14:textId="07B9833D" w:rsidR="000878E8" w:rsidRPr="00E650ED" w:rsidRDefault="00D87960" w:rsidP="00D87960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rPr>
          <w:rFonts w:cs="Arial"/>
          <w:b w:val="0"/>
          <w:color w:val="auto"/>
          <w:spacing w:val="0"/>
          <w:szCs w:val="24"/>
          <w:lang w:val="es-ES_tradnl"/>
        </w:rPr>
      </w:pPr>
      <w:r w:rsidRPr="00E650ED">
        <w:rPr>
          <w:rFonts w:cs="Arial"/>
          <w:b w:val="0"/>
          <w:color w:val="auto"/>
          <w:spacing w:val="0"/>
          <w:szCs w:val="24"/>
          <w:lang w:val="es-ES_tradnl"/>
        </w:rPr>
        <w:t>E</w:t>
      </w:r>
      <w:r w:rsidR="00021889" w:rsidRPr="00E650ED">
        <w:rPr>
          <w:rFonts w:cs="Arial"/>
          <w:b w:val="0"/>
          <w:color w:val="auto"/>
          <w:spacing w:val="0"/>
          <w:szCs w:val="24"/>
          <w:lang w:val="es-ES_tradnl"/>
        </w:rPr>
        <w:t>l comportamiento trimestral del Índice Global de Productividad Laboral (</w:t>
      </w:r>
      <w:r w:rsidR="00021889" w:rsidRPr="00E650ED">
        <w:rPr>
          <w:rFonts w:cs="Arial"/>
          <w:b w:val="0"/>
          <w:smallCaps/>
          <w:color w:val="auto"/>
          <w:spacing w:val="0"/>
          <w:szCs w:val="24"/>
          <w:lang w:val="es-ES_tradnl"/>
        </w:rPr>
        <w:t>igpl</w:t>
      </w:r>
      <w:r w:rsidR="00021889" w:rsidRPr="00E650ED">
        <w:rPr>
          <w:rFonts w:cs="Arial"/>
          <w:b w:val="0"/>
          <w:color w:val="auto"/>
          <w:spacing w:val="0"/>
          <w:szCs w:val="24"/>
          <w:lang w:val="es-ES_tradnl"/>
        </w:rPr>
        <w:t>)</w:t>
      </w:r>
      <w:r w:rsidR="006C5ECC" w:rsidRPr="00E650ED">
        <w:rPr>
          <w:rFonts w:cs="Arial"/>
          <w:b w:val="0"/>
          <w:color w:val="auto"/>
          <w:spacing w:val="0"/>
          <w:szCs w:val="24"/>
          <w:lang w:val="es-ES_tradnl"/>
        </w:rPr>
        <w:t>,</w:t>
      </w:r>
      <w:r w:rsidR="00021889" w:rsidRPr="00E650ED">
        <w:rPr>
          <w:rFonts w:cs="Arial"/>
          <w:b w:val="0"/>
          <w:color w:val="auto"/>
          <w:spacing w:val="0"/>
          <w:szCs w:val="24"/>
          <w:lang w:val="es-ES_tradnl"/>
        </w:rPr>
        <w:t xml:space="preserve"> </w:t>
      </w:r>
      <w:r w:rsidR="009E2833" w:rsidRPr="00E650ED">
        <w:rPr>
          <w:rFonts w:cs="Arial"/>
          <w:b w:val="0"/>
          <w:color w:val="auto"/>
          <w:spacing w:val="0"/>
          <w:szCs w:val="24"/>
          <w:lang w:val="es-ES_tradnl"/>
        </w:rPr>
        <w:t>por grupos de actividad económica,</w:t>
      </w:r>
      <w:r w:rsidR="009E2833" w:rsidRPr="00E650ED">
        <w:rPr>
          <w:rFonts w:cs="Arial"/>
          <w:b w:val="0"/>
          <w:color w:val="auto"/>
          <w:spacing w:val="0"/>
        </w:rPr>
        <w:t xml:space="preserve"> </w:t>
      </w:r>
      <w:r w:rsidR="00A06181" w:rsidRPr="00E650ED">
        <w:rPr>
          <w:rFonts w:cs="Arial"/>
          <w:b w:val="0"/>
          <w:color w:val="auto"/>
          <w:spacing w:val="0"/>
        </w:rPr>
        <w:t xml:space="preserve">fue el siguiente: </w:t>
      </w:r>
      <w:r w:rsidR="009E2833" w:rsidRPr="00E650ED">
        <w:rPr>
          <w:rFonts w:cs="Arial"/>
          <w:b w:val="0"/>
          <w:color w:val="auto"/>
          <w:spacing w:val="0"/>
          <w:szCs w:val="24"/>
          <w:lang w:val="es-ES_tradnl"/>
        </w:rPr>
        <w:t xml:space="preserve">en </w:t>
      </w:r>
      <w:r w:rsidR="009E2833" w:rsidRPr="00E650ED">
        <w:rPr>
          <w:rFonts w:cs="Arial"/>
          <w:b w:val="0"/>
          <w:color w:val="auto"/>
          <w:spacing w:val="0"/>
        </w:rPr>
        <w:t xml:space="preserve">las </w:t>
      </w:r>
      <w:r w:rsidR="00084D53" w:rsidRPr="00E650ED">
        <w:rPr>
          <w:rFonts w:cs="Arial"/>
          <w:b w:val="0"/>
          <w:color w:val="auto"/>
          <w:spacing w:val="0"/>
          <w:szCs w:val="24"/>
          <w:lang w:val="es-ES_tradnl"/>
        </w:rPr>
        <w:t>primarias</w:t>
      </w:r>
      <w:r w:rsidR="009E2833" w:rsidRPr="00E650ED">
        <w:rPr>
          <w:rFonts w:cs="Arial"/>
          <w:b w:val="0"/>
          <w:color w:val="auto"/>
          <w:spacing w:val="0"/>
          <w:szCs w:val="24"/>
          <w:lang w:val="es-ES_tradnl"/>
        </w:rPr>
        <w:t xml:space="preserve"> </w:t>
      </w:r>
      <w:r w:rsidR="001D73D6" w:rsidRPr="00E650ED">
        <w:rPr>
          <w:rFonts w:cs="Arial"/>
          <w:b w:val="0"/>
          <w:color w:val="auto"/>
          <w:spacing w:val="0"/>
          <w:szCs w:val="24"/>
          <w:lang w:val="es-ES_tradnl"/>
        </w:rPr>
        <w:t>creció</w:t>
      </w:r>
      <w:r w:rsidR="00A06181" w:rsidRPr="00E650ED">
        <w:rPr>
          <w:rFonts w:cs="Arial"/>
          <w:b w:val="0"/>
          <w:color w:val="auto"/>
          <w:spacing w:val="0"/>
          <w:szCs w:val="24"/>
          <w:lang w:val="es-ES_tradnl"/>
        </w:rPr>
        <w:t xml:space="preserve"> </w:t>
      </w:r>
      <w:r w:rsidR="001D73D6" w:rsidRPr="00E650ED">
        <w:rPr>
          <w:rFonts w:cs="Arial"/>
          <w:b w:val="0"/>
          <w:color w:val="auto"/>
          <w:spacing w:val="0"/>
          <w:szCs w:val="24"/>
          <w:lang w:val="es-ES_tradnl"/>
        </w:rPr>
        <w:t>11.3</w:t>
      </w:r>
      <w:r w:rsidR="00A06181" w:rsidRPr="00E650ED">
        <w:rPr>
          <w:rFonts w:cs="Arial"/>
          <w:b w:val="0"/>
          <w:color w:val="auto"/>
          <w:spacing w:val="0"/>
          <w:szCs w:val="24"/>
          <w:lang w:val="es-ES_tradnl"/>
        </w:rPr>
        <w:t xml:space="preserve"> %</w:t>
      </w:r>
      <w:r w:rsidR="001D73D6" w:rsidRPr="00E650ED">
        <w:rPr>
          <w:rFonts w:cs="Arial"/>
          <w:b w:val="0"/>
          <w:color w:val="auto"/>
          <w:spacing w:val="0"/>
          <w:szCs w:val="24"/>
          <w:lang w:val="es-ES_tradnl"/>
        </w:rPr>
        <w:t xml:space="preserve">; </w:t>
      </w:r>
      <w:r w:rsidR="005F34F9" w:rsidRPr="00E650ED">
        <w:rPr>
          <w:rFonts w:cs="Arial"/>
          <w:b w:val="0"/>
          <w:color w:val="auto"/>
          <w:spacing w:val="0"/>
          <w:szCs w:val="24"/>
          <w:lang w:val="es-ES_tradnl"/>
        </w:rPr>
        <w:t>en las</w:t>
      </w:r>
      <w:r w:rsidR="00A06181" w:rsidRPr="00E650ED">
        <w:rPr>
          <w:rFonts w:cs="Arial"/>
          <w:b w:val="0"/>
          <w:color w:val="auto"/>
          <w:spacing w:val="0"/>
          <w:szCs w:val="24"/>
          <w:lang w:val="es-ES_tradnl"/>
        </w:rPr>
        <w:t xml:space="preserve"> </w:t>
      </w:r>
      <w:r w:rsidR="00084D53" w:rsidRPr="00E650ED">
        <w:rPr>
          <w:rFonts w:cs="Arial"/>
          <w:b w:val="0"/>
          <w:color w:val="auto"/>
          <w:spacing w:val="0"/>
          <w:szCs w:val="24"/>
          <w:lang w:val="es-ES_tradnl"/>
        </w:rPr>
        <w:t>secundarias</w:t>
      </w:r>
      <w:r w:rsidR="001D73D6" w:rsidRPr="00E650ED">
        <w:rPr>
          <w:rFonts w:cs="Arial"/>
          <w:b w:val="0"/>
          <w:color w:val="auto"/>
          <w:spacing w:val="0"/>
          <w:szCs w:val="24"/>
          <w:lang w:val="es-ES_tradnl"/>
        </w:rPr>
        <w:t>, 0.8 % y en las</w:t>
      </w:r>
      <w:r w:rsidR="009E2833" w:rsidRPr="00E650ED">
        <w:rPr>
          <w:rFonts w:cs="Arial"/>
          <w:b w:val="0"/>
          <w:color w:val="auto"/>
          <w:spacing w:val="0"/>
          <w:szCs w:val="24"/>
          <w:lang w:val="es-ES_tradnl"/>
        </w:rPr>
        <w:t xml:space="preserve"> terciarias</w:t>
      </w:r>
      <w:r w:rsidR="00AC636B" w:rsidRPr="00E650ED">
        <w:rPr>
          <w:rFonts w:cs="Arial"/>
          <w:b w:val="0"/>
          <w:color w:val="auto"/>
          <w:spacing w:val="0"/>
          <w:szCs w:val="24"/>
          <w:lang w:val="es-ES_tradnl"/>
        </w:rPr>
        <w:t>,</w:t>
      </w:r>
      <w:r w:rsidR="00A06181" w:rsidRPr="00E650ED">
        <w:rPr>
          <w:rFonts w:cs="Arial"/>
          <w:b w:val="0"/>
          <w:color w:val="auto"/>
          <w:spacing w:val="0"/>
          <w:szCs w:val="24"/>
          <w:lang w:val="es-ES_tradnl"/>
        </w:rPr>
        <w:t xml:space="preserve"> 0.</w:t>
      </w:r>
      <w:r w:rsidR="001D73D6" w:rsidRPr="00E650ED">
        <w:rPr>
          <w:rFonts w:cs="Arial"/>
          <w:b w:val="0"/>
          <w:color w:val="auto"/>
          <w:spacing w:val="0"/>
          <w:szCs w:val="24"/>
          <w:lang w:val="es-ES_tradnl"/>
        </w:rPr>
        <w:t>3</w:t>
      </w:r>
      <w:r w:rsidR="00084D53" w:rsidRPr="00E650ED">
        <w:rPr>
          <w:rFonts w:cs="Arial"/>
          <w:b w:val="0"/>
          <w:color w:val="auto"/>
          <w:spacing w:val="0"/>
          <w:szCs w:val="24"/>
          <w:lang w:val="es-ES_tradnl"/>
        </w:rPr>
        <w:t xml:space="preserve"> </w:t>
      </w:r>
      <w:r w:rsidR="00903CD5" w:rsidRPr="00E650ED">
        <w:rPr>
          <w:rFonts w:cs="Arial"/>
          <w:b w:val="0"/>
          <w:color w:val="auto"/>
          <w:spacing w:val="0"/>
          <w:szCs w:val="24"/>
          <w:lang w:val="es-ES_tradnl"/>
        </w:rPr>
        <w:t>%</w:t>
      </w:r>
      <w:r w:rsidRPr="00E650ED">
        <w:rPr>
          <w:rFonts w:cs="Arial"/>
          <w:b w:val="0"/>
          <w:color w:val="auto"/>
          <w:spacing w:val="0"/>
          <w:szCs w:val="24"/>
          <w:lang w:val="es-ES_tradnl"/>
        </w:rPr>
        <w:t xml:space="preserve"> (ver cuadro 1)</w:t>
      </w:r>
      <w:r w:rsidR="009E2833" w:rsidRPr="00E650ED">
        <w:rPr>
          <w:rFonts w:cs="Arial"/>
          <w:b w:val="0"/>
          <w:color w:val="auto"/>
          <w:spacing w:val="0"/>
          <w:szCs w:val="24"/>
          <w:lang w:val="es-ES_tradnl"/>
        </w:rPr>
        <w:t>.</w:t>
      </w:r>
    </w:p>
    <w:p w14:paraId="2FCE2310" w14:textId="77777777" w:rsidR="00D87960" w:rsidRPr="00E650ED" w:rsidRDefault="00D87960" w:rsidP="00D87960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rPr>
          <w:rFonts w:cs="Arial"/>
          <w:b w:val="0"/>
          <w:color w:val="auto"/>
          <w:spacing w:val="0"/>
          <w:szCs w:val="24"/>
          <w:lang w:val="es-ES_tradnl"/>
        </w:rPr>
      </w:pPr>
    </w:p>
    <w:p w14:paraId="6DA91F90" w14:textId="77777777" w:rsidR="00F42040" w:rsidRPr="00E650ED" w:rsidRDefault="00F42040">
      <w:pPr>
        <w:jc w:val="left"/>
        <w:rPr>
          <w:snapToGrid w:val="0"/>
          <w:color w:val="4D565E"/>
          <w:sz w:val="20"/>
          <w:szCs w:val="22"/>
        </w:rPr>
      </w:pPr>
      <w:r w:rsidRPr="00E650ED">
        <w:rPr>
          <w:color w:val="4D565E"/>
          <w:sz w:val="20"/>
          <w:szCs w:val="22"/>
        </w:rPr>
        <w:br w:type="page"/>
      </w:r>
    </w:p>
    <w:p w14:paraId="3319F201" w14:textId="207CC548" w:rsidR="009E2833" w:rsidRPr="00E650ED" w:rsidRDefault="009E2833" w:rsidP="00F42040">
      <w:pPr>
        <w:pStyle w:val="p0"/>
        <w:keepLines w:val="0"/>
        <w:spacing w:before="0"/>
        <w:jc w:val="center"/>
        <w:rPr>
          <w:rFonts w:ascii="Arial" w:hAnsi="Arial"/>
          <w:color w:val="4D565E"/>
          <w:sz w:val="20"/>
          <w:szCs w:val="22"/>
        </w:rPr>
      </w:pPr>
      <w:r w:rsidRPr="00E650ED">
        <w:rPr>
          <w:rFonts w:ascii="Arial" w:hAnsi="Arial"/>
          <w:color w:val="4D565E"/>
          <w:sz w:val="20"/>
          <w:szCs w:val="22"/>
        </w:rPr>
        <w:lastRenderedPageBreak/>
        <w:t>Cuadro 1</w:t>
      </w:r>
    </w:p>
    <w:p w14:paraId="2A5C690F" w14:textId="77777777" w:rsidR="004A4EFF" w:rsidRPr="00E650ED" w:rsidRDefault="003339E6" w:rsidP="013E698C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smallCaps/>
          <w:color w:val="003057"/>
          <w:spacing w:val="0"/>
          <w:sz w:val="22"/>
          <w:szCs w:val="22"/>
          <w:lang w:val="es-ES"/>
        </w:rPr>
      </w:pPr>
      <w:bookmarkStart w:id="1" w:name="OLE_LINK1"/>
      <w:r w:rsidRPr="00E650ED">
        <w:rPr>
          <w:rFonts w:cs="Arial"/>
          <w:color w:val="003057"/>
          <w:spacing w:val="0"/>
          <w:sz w:val="22"/>
          <w:szCs w:val="22"/>
          <w:lang w:val="es-ES"/>
        </w:rPr>
        <w:t>V</w:t>
      </w:r>
      <w:r w:rsidR="009E2833" w:rsidRPr="00E650ED">
        <w:rPr>
          <w:rFonts w:cs="Arial"/>
          <w:color w:val="003057"/>
          <w:spacing w:val="0"/>
          <w:sz w:val="22"/>
          <w:szCs w:val="22"/>
          <w:lang w:val="es-ES"/>
        </w:rPr>
        <w:t xml:space="preserve">ariación del </w:t>
      </w:r>
      <w:r w:rsidR="004A4EFF" w:rsidRPr="00E650ED">
        <w:rPr>
          <w:rFonts w:cs="Arial"/>
          <w:color w:val="003057"/>
          <w:spacing w:val="0"/>
          <w:sz w:val="22"/>
          <w:szCs w:val="22"/>
          <w:lang w:val="es-ES"/>
        </w:rPr>
        <w:t>Índice Global de Productividad Laboral de la Economía</w:t>
      </w:r>
      <w:r w:rsidR="004A4EFF"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 xml:space="preserve"> (</w:t>
      </w:r>
      <w:r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>ig</w:t>
      </w:r>
      <w:r w:rsidR="00407AB2"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>ple</w:t>
      </w:r>
      <w:r w:rsidR="004A4EFF"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>)</w:t>
      </w:r>
    </w:p>
    <w:p w14:paraId="0565EC4E" w14:textId="751A1BAF" w:rsidR="009E2833" w:rsidRPr="00E650ED" w:rsidRDefault="009E2833" w:rsidP="013E698C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color w:val="003057"/>
          <w:spacing w:val="0"/>
          <w:sz w:val="22"/>
          <w:szCs w:val="22"/>
          <w:lang w:val="es-ES"/>
        </w:rPr>
      </w:pPr>
      <w:r w:rsidRPr="00E650ED">
        <w:rPr>
          <w:rFonts w:cs="Arial"/>
          <w:color w:val="003057"/>
          <w:spacing w:val="0"/>
          <w:sz w:val="22"/>
          <w:szCs w:val="22"/>
          <w:lang w:val="es-ES"/>
        </w:rPr>
        <w:t xml:space="preserve"> y </w:t>
      </w:r>
      <w:r w:rsidR="00D87960" w:rsidRPr="00E650ED">
        <w:rPr>
          <w:rFonts w:cs="Arial"/>
          <w:color w:val="003057"/>
          <w:spacing w:val="0"/>
          <w:sz w:val="22"/>
          <w:szCs w:val="22"/>
          <w:lang w:val="es-ES"/>
        </w:rPr>
        <w:t xml:space="preserve">del </w:t>
      </w:r>
      <w:r w:rsidR="004A4EFF" w:rsidRPr="00E650ED">
        <w:rPr>
          <w:rFonts w:cs="Arial"/>
          <w:color w:val="003057"/>
          <w:spacing w:val="0"/>
          <w:sz w:val="22"/>
          <w:szCs w:val="22"/>
          <w:lang w:val="es-ES"/>
        </w:rPr>
        <w:t>Índice Global de Productividad Laboral</w:t>
      </w:r>
      <w:r w:rsidR="004A4EFF"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 xml:space="preserve"> (</w:t>
      </w:r>
      <w:r w:rsidR="00D87960"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>igpl</w:t>
      </w:r>
      <w:r w:rsidR="004A4EFF"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>)</w:t>
      </w:r>
      <w:r w:rsidR="00D571B3"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>,</w:t>
      </w:r>
      <w:r w:rsidR="00D87960" w:rsidRPr="00E650ED">
        <w:rPr>
          <w:rFonts w:cs="Arial"/>
          <w:color w:val="003057"/>
          <w:spacing w:val="0"/>
          <w:sz w:val="22"/>
          <w:szCs w:val="22"/>
          <w:lang w:val="es-ES"/>
        </w:rPr>
        <w:t xml:space="preserve"> </w:t>
      </w:r>
      <w:r w:rsidRPr="00E650ED">
        <w:rPr>
          <w:rFonts w:cs="Arial"/>
          <w:color w:val="003057"/>
          <w:spacing w:val="0"/>
          <w:sz w:val="22"/>
          <w:szCs w:val="22"/>
          <w:lang w:val="es-ES"/>
        </w:rPr>
        <w:t xml:space="preserve">por grupos de actividad </w:t>
      </w:r>
    </w:p>
    <w:p w14:paraId="32271AF1" w14:textId="77777777" w:rsidR="009E2833" w:rsidRPr="00E650ED" w:rsidRDefault="009E2833" w:rsidP="00D87960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b w:val="0"/>
          <w:bCs/>
          <w:color w:val="003057"/>
          <w:spacing w:val="0"/>
          <w:sz w:val="20"/>
          <w:lang w:val="es-ES_tradnl"/>
        </w:rPr>
      </w:pPr>
      <w:r w:rsidRPr="00E650ED">
        <w:rPr>
          <w:rFonts w:cs="Arial"/>
          <w:b w:val="0"/>
          <w:bCs/>
          <w:color w:val="003057"/>
          <w:spacing w:val="0"/>
          <w:sz w:val="20"/>
          <w:lang w:val="es-ES_tradnl"/>
        </w:rPr>
        <w:t>cifras desestacionalizadas</w:t>
      </w:r>
    </w:p>
    <w:p w14:paraId="214168A5" w14:textId="4A3BCA3F" w:rsidR="009E2833" w:rsidRPr="00E650ED" w:rsidRDefault="00DD4876" w:rsidP="00D87960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b w:val="0"/>
          <w:bCs/>
          <w:smallCaps/>
          <w:color w:val="27251F"/>
          <w:spacing w:val="0"/>
          <w:sz w:val="20"/>
          <w:lang w:val="es-ES_tradnl"/>
        </w:rPr>
      </w:pPr>
      <w:r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primer</w:t>
      </w:r>
      <w:r w:rsidR="009E2833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 xml:space="preserve"> trimestre de</w:t>
      </w:r>
      <w:r w:rsidR="009E2833" w:rsidRPr="00E650ED">
        <w:rPr>
          <w:rFonts w:cs="Arial"/>
          <w:b w:val="0"/>
          <w:bCs/>
          <w:smallCaps/>
          <w:color w:val="27251F"/>
          <w:spacing w:val="0"/>
          <w:sz w:val="20"/>
          <w:lang w:val="es-ES_tradnl"/>
        </w:rPr>
        <w:t xml:space="preserve"> 202</w:t>
      </w:r>
      <w:r w:rsidRPr="00E650ED">
        <w:rPr>
          <w:rFonts w:cs="Arial"/>
          <w:b w:val="0"/>
          <w:bCs/>
          <w:smallCaps/>
          <w:color w:val="27251F"/>
          <w:spacing w:val="0"/>
          <w:sz w:val="20"/>
          <w:lang w:val="es-ES_tradnl"/>
        </w:rPr>
        <w:t>5</w:t>
      </w:r>
    </w:p>
    <w:p w14:paraId="268AEB18" w14:textId="2495A3C3" w:rsidR="00F42040" w:rsidRPr="00E650ED" w:rsidRDefault="00F42040" w:rsidP="00D87960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b w:val="0"/>
          <w:bCs/>
          <w:color w:val="27251F"/>
          <w:spacing w:val="0"/>
          <w:sz w:val="18"/>
          <w:szCs w:val="18"/>
          <w:lang w:val="es-ES_tradnl"/>
        </w:rPr>
      </w:pPr>
      <w:r w:rsidRPr="00E650ED">
        <w:rPr>
          <w:rFonts w:cs="Arial"/>
          <w:b w:val="0"/>
          <w:bCs/>
          <w:color w:val="27251F"/>
          <w:spacing w:val="0"/>
          <w:sz w:val="18"/>
          <w:szCs w:val="18"/>
          <w:lang w:val="es-ES_tradnl"/>
        </w:rPr>
        <w:t>(variación porcentual trimestral y anual)</w:t>
      </w:r>
    </w:p>
    <w:tbl>
      <w:tblPr>
        <w:tblW w:w="7655" w:type="dxa"/>
        <w:jc w:val="center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1"/>
        <w:gridCol w:w="1882"/>
        <w:gridCol w:w="1882"/>
      </w:tblGrid>
      <w:tr w:rsidR="000D2C1C" w:rsidRPr="00E650ED" w14:paraId="033B4888" w14:textId="77777777" w:rsidTr="00904541">
        <w:trPr>
          <w:cantSplit/>
          <w:trHeight w:val="283"/>
          <w:jc w:val="center"/>
        </w:trPr>
        <w:tc>
          <w:tcPr>
            <w:tcW w:w="3891" w:type="dxa"/>
            <w:vMerge w:val="restart"/>
            <w:shd w:val="clear" w:color="auto" w:fill="80DDD7"/>
            <w:vAlign w:val="center"/>
          </w:tcPr>
          <w:p w14:paraId="6558344B" w14:textId="77777777" w:rsidR="000D2C1C" w:rsidRPr="00E650ED" w:rsidRDefault="000D2C1C" w:rsidP="007D4153">
            <w:pPr>
              <w:widowControl w:val="0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650ED">
              <w:rPr>
                <w:b/>
                <w:bCs/>
                <w:sz w:val="18"/>
                <w:szCs w:val="18"/>
              </w:rPr>
              <w:t>Índices</w:t>
            </w:r>
          </w:p>
        </w:tc>
        <w:tc>
          <w:tcPr>
            <w:tcW w:w="3764" w:type="dxa"/>
            <w:gridSpan w:val="2"/>
            <w:shd w:val="clear" w:color="auto" w:fill="80DDD7"/>
            <w:vAlign w:val="center"/>
          </w:tcPr>
          <w:p w14:paraId="03DAFD7D" w14:textId="06EB5E3A" w:rsidR="000D2C1C" w:rsidRPr="00E650ED" w:rsidRDefault="000D2C1C" w:rsidP="00DE443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650ED">
              <w:rPr>
                <w:b/>
                <w:bCs/>
                <w:sz w:val="18"/>
                <w:szCs w:val="18"/>
              </w:rPr>
              <w:t>Variación porcentual real respecto al</w:t>
            </w:r>
          </w:p>
        </w:tc>
      </w:tr>
      <w:tr w:rsidR="009E2833" w:rsidRPr="00E650ED" w14:paraId="0EA965AE" w14:textId="77777777" w:rsidTr="000D2C1C">
        <w:trPr>
          <w:cantSplit/>
          <w:trHeight w:val="454"/>
          <w:jc w:val="center"/>
        </w:trPr>
        <w:tc>
          <w:tcPr>
            <w:tcW w:w="3891" w:type="dxa"/>
            <w:vMerge/>
            <w:shd w:val="clear" w:color="auto" w:fill="C6D9F1" w:themeFill="text2" w:themeFillTint="33"/>
            <w:vAlign w:val="center"/>
          </w:tcPr>
          <w:p w14:paraId="145A2BA7" w14:textId="77777777" w:rsidR="009E2833" w:rsidRPr="00E650ED" w:rsidRDefault="009E2833" w:rsidP="0038651F">
            <w:pPr>
              <w:widowControl w:val="0"/>
              <w:spacing w:before="60" w:after="60" w:line="24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BDEDEA"/>
            <w:vAlign w:val="center"/>
          </w:tcPr>
          <w:p w14:paraId="62495985" w14:textId="7B0C70B8" w:rsidR="009E2833" w:rsidRPr="00E650ED" w:rsidRDefault="00DD4876" w:rsidP="00DE443B">
            <w:pPr>
              <w:widowControl w:val="0"/>
              <w:ind w:left="-77" w:right="-56"/>
              <w:jc w:val="center"/>
              <w:rPr>
                <w:b/>
                <w:bCs/>
                <w:sz w:val="18"/>
                <w:szCs w:val="18"/>
              </w:rPr>
            </w:pPr>
            <w:r w:rsidRPr="00E650ED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F30CDE" w:rsidRPr="00E650ED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807272">
              <w:rPr>
                <w:b/>
                <w:bCs/>
                <w:color w:val="000000"/>
                <w:sz w:val="18"/>
                <w:szCs w:val="18"/>
              </w:rPr>
              <w:t>°</w:t>
            </w:r>
            <w:r w:rsidR="003B1A49" w:rsidRPr="00E650ED">
              <w:rPr>
                <w:b/>
                <w:bCs/>
                <w:sz w:val="18"/>
                <w:szCs w:val="18"/>
              </w:rPr>
              <w:t xml:space="preserve"> trimestre</w:t>
            </w:r>
            <w:r w:rsidR="0065168D" w:rsidRPr="00E650ED">
              <w:rPr>
                <w:b/>
                <w:bCs/>
                <w:sz w:val="18"/>
                <w:szCs w:val="18"/>
              </w:rPr>
              <w:br/>
            </w:r>
            <w:r w:rsidR="003B1A49" w:rsidRPr="00E650ED">
              <w:rPr>
                <w:b/>
                <w:bCs/>
                <w:sz w:val="18"/>
                <w:szCs w:val="18"/>
              </w:rPr>
              <w:t xml:space="preserve"> de 202</w:t>
            </w:r>
            <w:r w:rsidR="002E39EF" w:rsidRPr="00E650E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82" w:type="dxa"/>
            <w:shd w:val="clear" w:color="auto" w:fill="BDEDEA"/>
            <w:vAlign w:val="center"/>
          </w:tcPr>
          <w:p w14:paraId="32FC2879" w14:textId="6EEF914D" w:rsidR="009E2833" w:rsidRPr="00E650ED" w:rsidRDefault="00DD4876" w:rsidP="00DE443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650E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F30CDE" w:rsidRPr="00E650ED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E650ED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er</w:t>
            </w:r>
            <w:r w:rsidR="00F30CDE" w:rsidRPr="00E650E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D2C1C" w:rsidRPr="00E650ED">
              <w:rPr>
                <w:b/>
                <w:bCs/>
                <w:sz w:val="18"/>
                <w:szCs w:val="18"/>
              </w:rPr>
              <w:t>trimestre</w:t>
            </w:r>
            <w:r w:rsidR="000D2C1C" w:rsidRPr="00E650ED">
              <w:rPr>
                <w:b/>
                <w:bCs/>
                <w:sz w:val="18"/>
                <w:szCs w:val="18"/>
              </w:rPr>
              <w:br/>
              <w:t xml:space="preserve"> de 202</w:t>
            </w:r>
            <w:r w:rsidRPr="00E650E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0E1434" w:rsidRPr="00E650ED" w14:paraId="63ADC9E8" w14:textId="77777777" w:rsidTr="000D2C1C">
        <w:trPr>
          <w:cantSplit/>
          <w:trHeight w:val="284"/>
          <w:jc w:val="center"/>
        </w:trPr>
        <w:tc>
          <w:tcPr>
            <w:tcW w:w="3891" w:type="dxa"/>
            <w:shd w:val="clear" w:color="auto" w:fill="C0C0C0"/>
            <w:vAlign w:val="center"/>
          </w:tcPr>
          <w:p w14:paraId="13AE6EC6" w14:textId="6E6A6EBB" w:rsidR="000E1434" w:rsidRPr="00E650ED" w:rsidRDefault="000E1434" w:rsidP="000E1434">
            <w:pPr>
              <w:pStyle w:val="bullet"/>
              <w:keepLines w:val="0"/>
              <w:widowControl w:val="0"/>
              <w:tabs>
                <w:tab w:val="left" w:pos="8364"/>
                <w:tab w:val="left" w:pos="8789"/>
              </w:tabs>
              <w:spacing w:before="0" w:after="0"/>
              <w:ind w:left="57" w:right="-61" w:firstLine="0"/>
              <w:jc w:val="left"/>
              <w:rPr>
                <w:rFonts w:cs="Arial"/>
                <w:color w:val="auto"/>
                <w:spacing w:val="0"/>
                <w:sz w:val="18"/>
                <w:szCs w:val="18"/>
              </w:rPr>
            </w:pPr>
            <w:r w:rsidRPr="00E650ED">
              <w:rPr>
                <w:rFonts w:cs="Arial"/>
                <w:smallCaps/>
                <w:color w:val="auto"/>
                <w:spacing w:val="0"/>
                <w:sz w:val="18"/>
                <w:szCs w:val="18"/>
              </w:rPr>
              <w:t>igple</w:t>
            </w:r>
            <w:r w:rsidRPr="00E650ED">
              <w:rPr>
                <w:rFonts w:cs="Arial"/>
                <w:color w:val="auto"/>
                <w:spacing w:val="0"/>
                <w:sz w:val="18"/>
                <w:szCs w:val="18"/>
              </w:rPr>
              <w:t xml:space="preserve"> con base en horas trabajadas</w:t>
            </w:r>
          </w:p>
        </w:tc>
        <w:tc>
          <w:tcPr>
            <w:tcW w:w="1882" w:type="dxa"/>
            <w:shd w:val="clear" w:color="auto" w:fill="C0C0C0"/>
            <w:vAlign w:val="center"/>
          </w:tcPr>
          <w:p w14:paraId="25DC5C00" w14:textId="698BDBF1" w:rsidR="000E1434" w:rsidRPr="00E650ED" w:rsidRDefault="000E1434" w:rsidP="000E1434">
            <w:pPr>
              <w:tabs>
                <w:tab w:val="decimal" w:pos="827"/>
              </w:tabs>
              <w:jc w:val="left"/>
              <w:rPr>
                <w:b/>
                <w:bCs/>
                <w:sz w:val="18"/>
                <w:szCs w:val="18"/>
                <w:lang w:val="es-MX" w:eastAsia="es-MX"/>
              </w:rPr>
            </w:pPr>
            <w:r w:rsidRPr="00E650ED">
              <w:rPr>
                <w:b/>
                <w:bCs/>
                <w:sz w:val="18"/>
                <w:szCs w:val="18"/>
              </w:rPr>
              <w:t>0.7</w:t>
            </w:r>
          </w:p>
        </w:tc>
        <w:tc>
          <w:tcPr>
            <w:tcW w:w="1882" w:type="dxa"/>
            <w:shd w:val="clear" w:color="auto" w:fill="C0C0C0"/>
            <w:vAlign w:val="center"/>
          </w:tcPr>
          <w:p w14:paraId="11C23D13" w14:textId="49EFE3BE" w:rsidR="000E1434" w:rsidRPr="00E650ED" w:rsidRDefault="000E1434" w:rsidP="000E1434">
            <w:pPr>
              <w:tabs>
                <w:tab w:val="decimal" w:pos="799"/>
              </w:tabs>
              <w:jc w:val="left"/>
              <w:rPr>
                <w:b/>
                <w:bCs/>
                <w:sz w:val="18"/>
                <w:szCs w:val="18"/>
              </w:rPr>
            </w:pPr>
            <w:r w:rsidRPr="00E650ED">
              <w:rPr>
                <w:b/>
                <w:bCs/>
                <w:sz w:val="18"/>
                <w:szCs w:val="18"/>
              </w:rPr>
              <w:t>1.6</w:t>
            </w:r>
          </w:p>
        </w:tc>
      </w:tr>
      <w:tr w:rsidR="000E1434" w:rsidRPr="00E650ED" w14:paraId="71E5ECFE" w14:textId="77777777" w:rsidTr="000D2C1C">
        <w:trPr>
          <w:cantSplit/>
          <w:trHeight w:val="284"/>
          <w:jc w:val="center"/>
        </w:trPr>
        <w:tc>
          <w:tcPr>
            <w:tcW w:w="3891" w:type="dxa"/>
            <w:vAlign w:val="center"/>
          </w:tcPr>
          <w:p w14:paraId="1D27B87A" w14:textId="1B8DA526" w:rsidR="000E1434" w:rsidRPr="00E650ED" w:rsidRDefault="000E1434" w:rsidP="000E1434">
            <w:pPr>
              <w:pStyle w:val="bullet"/>
              <w:keepLines w:val="0"/>
              <w:widowControl w:val="0"/>
              <w:tabs>
                <w:tab w:val="left" w:pos="8364"/>
                <w:tab w:val="left" w:pos="8789"/>
              </w:tabs>
              <w:spacing w:before="0" w:after="0"/>
              <w:ind w:left="170" w:right="0" w:firstLine="0"/>
              <w:jc w:val="left"/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</w:pPr>
            <w:r w:rsidRPr="00E650ED">
              <w:rPr>
                <w:rFonts w:cs="Arial"/>
                <w:b w:val="0"/>
                <w:smallCaps/>
                <w:color w:val="auto"/>
                <w:spacing w:val="0"/>
                <w:sz w:val="18"/>
                <w:szCs w:val="18"/>
                <w:lang w:val="es-ES_tradnl"/>
              </w:rPr>
              <w:t>igpl</w:t>
            </w:r>
            <w:r w:rsidRPr="00E650ED"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  <w:t xml:space="preserve"> actividades primarias</w:t>
            </w:r>
          </w:p>
        </w:tc>
        <w:tc>
          <w:tcPr>
            <w:tcW w:w="1882" w:type="dxa"/>
            <w:vAlign w:val="center"/>
          </w:tcPr>
          <w:p w14:paraId="17DCE914" w14:textId="21CB43C2" w:rsidR="000E1434" w:rsidRPr="00E650ED" w:rsidRDefault="000E1434" w:rsidP="000E1434">
            <w:pPr>
              <w:tabs>
                <w:tab w:val="decimal" w:pos="827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11.3</w:t>
            </w:r>
          </w:p>
        </w:tc>
        <w:tc>
          <w:tcPr>
            <w:tcW w:w="1882" w:type="dxa"/>
            <w:vAlign w:val="center"/>
          </w:tcPr>
          <w:p w14:paraId="10E6660E" w14:textId="46B27FE2" w:rsidR="000E1434" w:rsidRPr="00E650ED" w:rsidRDefault="000E1434" w:rsidP="000E1434">
            <w:pPr>
              <w:tabs>
                <w:tab w:val="decimal" w:pos="799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12.1</w:t>
            </w:r>
          </w:p>
        </w:tc>
      </w:tr>
      <w:tr w:rsidR="000E1434" w:rsidRPr="00E650ED" w14:paraId="107AA309" w14:textId="77777777" w:rsidTr="000D2C1C">
        <w:trPr>
          <w:cantSplit/>
          <w:trHeight w:val="284"/>
          <w:jc w:val="center"/>
        </w:trPr>
        <w:tc>
          <w:tcPr>
            <w:tcW w:w="3891" w:type="dxa"/>
            <w:shd w:val="clear" w:color="auto" w:fill="F2F2F2"/>
            <w:vAlign w:val="center"/>
          </w:tcPr>
          <w:p w14:paraId="1CC1B82C" w14:textId="3C64776B" w:rsidR="000E1434" w:rsidRPr="00E650ED" w:rsidRDefault="000E1434" w:rsidP="000E1434">
            <w:pPr>
              <w:pStyle w:val="bullet"/>
              <w:keepLines w:val="0"/>
              <w:widowControl w:val="0"/>
              <w:tabs>
                <w:tab w:val="left" w:pos="8364"/>
                <w:tab w:val="left" w:pos="8789"/>
              </w:tabs>
              <w:spacing w:before="0" w:after="0"/>
              <w:ind w:left="170" w:right="0" w:firstLine="0"/>
              <w:jc w:val="left"/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</w:pPr>
            <w:r w:rsidRPr="00E650ED">
              <w:rPr>
                <w:rFonts w:cs="Arial"/>
                <w:b w:val="0"/>
                <w:smallCaps/>
                <w:color w:val="auto"/>
                <w:spacing w:val="0"/>
                <w:sz w:val="18"/>
                <w:szCs w:val="18"/>
                <w:lang w:val="es-ES_tradnl"/>
              </w:rPr>
              <w:t>igpl</w:t>
            </w:r>
            <w:r w:rsidRPr="00E650ED"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  <w:t xml:space="preserve"> actividades secundarias</w:t>
            </w:r>
          </w:p>
        </w:tc>
        <w:tc>
          <w:tcPr>
            <w:tcW w:w="1882" w:type="dxa"/>
            <w:shd w:val="clear" w:color="auto" w:fill="F2F2F2"/>
            <w:vAlign w:val="center"/>
          </w:tcPr>
          <w:p w14:paraId="4EC3390A" w14:textId="77ABE528" w:rsidR="000E1434" w:rsidRPr="00E650ED" w:rsidRDefault="000E1434" w:rsidP="000E1434">
            <w:pPr>
              <w:tabs>
                <w:tab w:val="decimal" w:pos="827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0.8</w:t>
            </w:r>
          </w:p>
        </w:tc>
        <w:tc>
          <w:tcPr>
            <w:tcW w:w="1882" w:type="dxa"/>
            <w:shd w:val="clear" w:color="auto" w:fill="F2F2F2"/>
            <w:vAlign w:val="center"/>
          </w:tcPr>
          <w:p w14:paraId="3270124B" w14:textId="79F0C674" w:rsidR="000E1434" w:rsidRPr="00E650ED" w:rsidRDefault="000E1434" w:rsidP="000E1434">
            <w:pPr>
              <w:tabs>
                <w:tab w:val="decimal" w:pos="799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2.0</w:t>
            </w:r>
          </w:p>
        </w:tc>
      </w:tr>
      <w:tr w:rsidR="000E1434" w:rsidRPr="00E650ED" w14:paraId="55578B40" w14:textId="77777777" w:rsidTr="000D2C1C">
        <w:trPr>
          <w:cantSplit/>
          <w:trHeight w:val="284"/>
          <w:jc w:val="center"/>
        </w:trPr>
        <w:tc>
          <w:tcPr>
            <w:tcW w:w="3891" w:type="dxa"/>
            <w:vAlign w:val="center"/>
          </w:tcPr>
          <w:p w14:paraId="4BCD574D" w14:textId="1C1CF5BE" w:rsidR="000E1434" w:rsidRPr="00E650ED" w:rsidRDefault="000E1434" w:rsidP="000E1434">
            <w:pPr>
              <w:pStyle w:val="bullet"/>
              <w:keepLines w:val="0"/>
              <w:widowControl w:val="0"/>
              <w:tabs>
                <w:tab w:val="left" w:pos="8364"/>
                <w:tab w:val="left" w:pos="8789"/>
              </w:tabs>
              <w:spacing w:before="0" w:after="0"/>
              <w:ind w:left="170" w:right="0" w:firstLine="0"/>
              <w:jc w:val="left"/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</w:pPr>
            <w:r w:rsidRPr="00E650ED">
              <w:rPr>
                <w:rFonts w:cs="Arial"/>
                <w:b w:val="0"/>
                <w:smallCaps/>
                <w:color w:val="auto"/>
                <w:spacing w:val="0"/>
                <w:sz w:val="18"/>
                <w:szCs w:val="18"/>
                <w:lang w:val="es-ES_tradnl"/>
              </w:rPr>
              <w:t>igpl</w:t>
            </w:r>
            <w:r w:rsidRPr="00E650ED"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  <w:t xml:space="preserve"> actividades terciarias</w:t>
            </w:r>
          </w:p>
        </w:tc>
        <w:tc>
          <w:tcPr>
            <w:tcW w:w="1882" w:type="dxa"/>
            <w:vAlign w:val="center"/>
          </w:tcPr>
          <w:p w14:paraId="1F9B064F" w14:textId="32592CBF" w:rsidR="000E1434" w:rsidRPr="00E650ED" w:rsidRDefault="000E1434" w:rsidP="000E1434">
            <w:pPr>
              <w:tabs>
                <w:tab w:val="decimal" w:pos="827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0.3</w:t>
            </w:r>
          </w:p>
        </w:tc>
        <w:tc>
          <w:tcPr>
            <w:tcW w:w="1882" w:type="dxa"/>
            <w:vAlign w:val="center"/>
          </w:tcPr>
          <w:p w14:paraId="194DB64E" w14:textId="538A9902" w:rsidR="000E1434" w:rsidRPr="00E650ED" w:rsidRDefault="000E1434" w:rsidP="000E1434">
            <w:pPr>
              <w:tabs>
                <w:tab w:val="decimal" w:pos="799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0.8</w:t>
            </w:r>
          </w:p>
        </w:tc>
      </w:tr>
    </w:tbl>
    <w:bookmarkEnd w:id="1"/>
    <w:p w14:paraId="400A869E" w14:textId="21DD314A" w:rsidR="00F42040" w:rsidRPr="00E650ED" w:rsidRDefault="00F42040" w:rsidP="0006021F">
      <w:pPr>
        <w:pStyle w:val="bullet"/>
        <w:widowControl w:val="0"/>
        <w:spacing w:before="0" w:after="0"/>
        <w:ind w:left="1876" w:right="1225" w:hanging="588"/>
        <w:rPr>
          <w:rFonts w:cs="Arial"/>
          <w:b w:val="0"/>
          <w:color w:val="4D565E"/>
          <w:spacing w:val="0"/>
          <w:sz w:val="16"/>
          <w:szCs w:val="16"/>
        </w:rPr>
      </w:pPr>
      <w:r w:rsidRPr="00E650ED">
        <w:rPr>
          <w:rFonts w:cs="Arial"/>
          <w:b w:val="0"/>
          <w:color w:val="4D565E"/>
          <w:spacing w:val="0"/>
          <w:sz w:val="16"/>
          <w:szCs w:val="16"/>
        </w:rPr>
        <w:t>Nota</w:t>
      </w:r>
      <w:r w:rsidR="009E2833" w:rsidRPr="00E650ED">
        <w:rPr>
          <w:rFonts w:cs="Arial"/>
          <w:b w:val="0"/>
          <w:color w:val="4D565E"/>
          <w:spacing w:val="0"/>
          <w:sz w:val="16"/>
          <w:szCs w:val="16"/>
        </w:rPr>
        <w:t>:</w:t>
      </w:r>
      <w:r w:rsidR="000E518F" w:rsidRPr="00E650ED">
        <w:rPr>
          <w:rFonts w:cs="Arial"/>
          <w:b w:val="0"/>
          <w:color w:val="4D565E"/>
          <w:spacing w:val="0"/>
          <w:sz w:val="16"/>
          <w:szCs w:val="16"/>
        </w:rPr>
        <w:tab/>
      </w:r>
      <w:r w:rsidRPr="00E650ED">
        <w:rPr>
          <w:rFonts w:cs="Arial"/>
          <w:b w:val="0"/>
          <w:color w:val="4D565E"/>
          <w:spacing w:val="0"/>
          <w:sz w:val="16"/>
          <w:szCs w:val="16"/>
          <w:lang w:val="es-ES_tradnl"/>
        </w:rPr>
        <w:t>Cifras elaboradas mediante métodos econométricos.</w:t>
      </w:r>
    </w:p>
    <w:p w14:paraId="23382769" w14:textId="6A9AF20B" w:rsidR="009E2833" w:rsidRPr="00E650ED" w:rsidRDefault="00F42040" w:rsidP="0006021F">
      <w:pPr>
        <w:pStyle w:val="bullet"/>
        <w:widowControl w:val="0"/>
        <w:spacing w:before="0" w:after="0"/>
        <w:ind w:left="1876" w:right="1225" w:hanging="588"/>
        <w:rPr>
          <w:rFonts w:cs="Arial"/>
          <w:b w:val="0"/>
          <w:color w:val="4D565E"/>
          <w:spacing w:val="-3"/>
          <w:sz w:val="16"/>
          <w:szCs w:val="16"/>
          <w:lang w:val="es-ES_tradnl"/>
        </w:rPr>
      </w:pPr>
      <w:r w:rsidRPr="00E650ED">
        <w:rPr>
          <w:rFonts w:cs="Arial"/>
          <w:b w:val="0"/>
          <w:color w:val="4D565E"/>
          <w:spacing w:val="0"/>
          <w:sz w:val="16"/>
          <w:szCs w:val="16"/>
        </w:rPr>
        <w:t>Fuente:</w:t>
      </w:r>
      <w:r w:rsidRPr="00E650ED">
        <w:rPr>
          <w:rFonts w:cs="Arial"/>
          <w:b w:val="0"/>
          <w:color w:val="4D565E"/>
          <w:spacing w:val="0"/>
          <w:sz w:val="16"/>
          <w:szCs w:val="16"/>
        </w:rPr>
        <w:tab/>
      </w:r>
      <w:r w:rsidRPr="00E650ED">
        <w:rPr>
          <w:rFonts w:cs="Arial"/>
          <w:b w:val="0"/>
          <w:smallCaps/>
          <w:color w:val="4D565E"/>
          <w:spacing w:val="-3"/>
          <w:sz w:val="16"/>
          <w:szCs w:val="16"/>
        </w:rPr>
        <w:t>inegi</w:t>
      </w:r>
      <w:r w:rsidRPr="00E650ED">
        <w:rPr>
          <w:rFonts w:cs="Arial"/>
          <w:b w:val="0"/>
          <w:color w:val="4D565E"/>
          <w:spacing w:val="-3"/>
          <w:sz w:val="16"/>
          <w:szCs w:val="16"/>
        </w:rPr>
        <w:t xml:space="preserve">. Indicadores de Productividad Laboral y del Costo Unitario de la Mano de Obra </w:t>
      </w:r>
      <w:r w:rsidRPr="00E650ED">
        <w:rPr>
          <w:rFonts w:cs="Arial"/>
          <w:b w:val="0"/>
          <w:bCs/>
          <w:smallCaps/>
          <w:noProof/>
          <w:color w:val="4D565E"/>
          <w:spacing w:val="-3"/>
          <w:sz w:val="16"/>
          <w:szCs w:val="16"/>
        </w:rPr>
        <w:t>(iplcumo)</w:t>
      </w:r>
      <w:r w:rsidR="002E39EF" w:rsidRPr="00E650ED">
        <w:rPr>
          <w:rFonts w:cs="Arial"/>
          <w:b w:val="0"/>
          <w:bCs/>
          <w:smallCaps/>
          <w:noProof/>
          <w:color w:val="4D565E"/>
          <w:spacing w:val="-3"/>
          <w:sz w:val="16"/>
          <w:szCs w:val="16"/>
        </w:rPr>
        <w:t>, 2025.</w:t>
      </w:r>
      <w:r w:rsidR="000E518F" w:rsidRPr="00E650ED">
        <w:rPr>
          <w:rFonts w:cs="Arial"/>
          <w:b w:val="0"/>
          <w:color w:val="4D565E"/>
          <w:spacing w:val="-3"/>
          <w:sz w:val="16"/>
          <w:szCs w:val="16"/>
        </w:rPr>
        <w:t xml:space="preserve"> </w:t>
      </w:r>
    </w:p>
    <w:p w14:paraId="2E661F5C" w14:textId="77777777" w:rsidR="00F42040" w:rsidRPr="00E650ED" w:rsidRDefault="00F42040" w:rsidP="00D87960">
      <w:pPr>
        <w:widowControl w:val="0"/>
        <w:autoSpaceDE w:val="0"/>
        <w:autoSpaceDN w:val="0"/>
        <w:adjustRightInd w:val="0"/>
        <w:rPr>
          <w:lang w:val="es-MX" w:eastAsia="es-MX"/>
        </w:rPr>
      </w:pPr>
    </w:p>
    <w:p w14:paraId="250D4197" w14:textId="1348764A" w:rsidR="00BE1AD3" w:rsidRPr="00E650ED" w:rsidRDefault="00D87960" w:rsidP="00D87960">
      <w:pPr>
        <w:widowControl w:val="0"/>
        <w:autoSpaceDE w:val="0"/>
        <w:autoSpaceDN w:val="0"/>
        <w:adjustRightInd w:val="0"/>
        <w:rPr>
          <w:lang w:val="es-MX" w:eastAsia="es-MX"/>
        </w:rPr>
      </w:pPr>
      <w:r w:rsidRPr="00E650ED">
        <w:rPr>
          <w:lang w:val="es-MX" w:eastAsia="es-MX"/>
        </w:rPr>
        <w:t>En la gráfica 1</w:t>
      </w:r>
      <w:r w:rsidR="00BE1AD3" w:rsidRPr="00E650ED">
        <w:rPr>
          <w:lang w:val="es-MX" w:eastAsia="es-MX"/>
        </w:rPr>
        <w:t xml:space="preserve"> se muestra la </w:t>
      </w:r>
      <w:r w:rsidR="00B21D80" w:rsidRPr="00E650ED">
        <w:rPr>
          <w:lang w:val="es-MX" w:eastAsia="es-MX"/>
        </w:rPr>
        <w:t xml:space="preserve">serie </w:t>
      </w:r>
      <w:r w:rsidR="00342701" w:rsidRPr="00E650ED">
        <w:rPr>
          <w:lang w:val="es-MX" w:eastAsia="es-MX"/>
        </w:rPr>
        <w:t>tendencia-ciclo</w:t>
      </w:r>
      <w:r w:rsidR="00BE1AD3" w:rsidRPr="00E650ED">
        <w:rPr>
          <w:lang w:val="es-MX" w:eastAsia="es-MX"/>
        </w:rPr>
        <w:t xml:space="preserve"> del </w:t>
      </w:r>
      <w:r w:rsidR="006A5E22" w:rsidRPr="00E650ED">
        <w:rPr>
          <w:smallCaps/>
          <w:lang w:val="es-MX" w:eastAsia="es-MX"/>
        </w:rPr>
        <w:t>igple</w:t>
      </w:r>
      <w:r w:rsidR="00BE1AD3" w:rsidRPr="00E650ED">
        <w:rPr>
          <w:lang w:val="es-MX" w:eastAsia="es-MX"/>
        </w:rPr>
        <w:t xml:space="preserve"> y la de</w:t>
      </w:r>
      <w:r w:rsidRPr="00E650ED">
        <w:rPr>
          <w:lang w:val="es-MX" w:eastAsia="es-MX"/>
        </w:rPr>
        <w:t xml:space="preserve">l </w:t>
      </w:r>
      <w:r w:rsidRPr="00E650ED">
        <w:rPr>
          <w:smallCaps/>
          <w:lang w:val="es-MX" w:eastAsia="es-MX"/>
        </w:rPr>
        <w:t>igpl</w:t>
      </w:r>
      <w:r w:rsidR="00BE1AD3" w:rsidRPr="00E650ED">
        <w:rPr>
          <w:lang w:val="es-MX" w:eastAsia="es-MX"/>
        </w:rPr>
        <w:t xml:space="preserve"> </w:t>
      </w:r>
      <w:r w:rsidRPr="00E650ED">
        <w:rPr>
          <w:lang w:val="es-MX" w:eastAsia="es-MX"/>
        </w:rPr>
        <w:t>por</w:t>
      </w:r>
      <w:r w:rsidR="00BE1AD3" w:rsidRPr="00E650ED">
        <w:rPr>
          <w:lang w:val="es-MX" w:eastAsia="es-MX"/>
        </w:rPr>
        <w:t xml:space="preserve"> grupos de actividades.</w:t>
      </w:r>
    </w:p>
    <w:p w14:paraId="5E4CA134" w14:textId="77777777" w:rsidR="00D87960" w:rsidRPr="00E650ED" w:rsidRDefault="00D87960" w:rsidP="00D87960">
      <w:pPr>
        <w:widowControl w:val="0"/>
        <w:autoSpaceDE w:val="0"/>
        <w:autoSpaceDN w:val="0"/>
        <w:adjustRightInd w:val="0"/>
        <w:rPr>
          <w:sz w:val="22"/>
          <w:szCs w:val="22"/>
          <w:lang w:val="es-MX" w:eastAsia="es-MX"/>
        </w:rPr>
      </w:pPr>
    </w:p>
    <w:p w14:paraId="3F0FB21B" w14:textId="01851EC0" w:rsidR="00183481" w:rsidRPr="00E650ED" w:rsidRDefault="00183481" w:rsidP="00A47868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 w:line="220" w:lineRule="exact"/>
        <w:ind w:left="0" w:right="0" w:firstLine="0"/>
        <w:jc w:val="center"/>
        <w:rPr>
          <w:rFonts w:cs="Arial"/>
          <w:b w:val="0"/>
          <w:snapToGrid w:val="0"/>
          <w:color w:val="4D565E"/>
          <w:spacing w:val="0"/>
          <w:sz w:val="20"/>
          <w:szCs w:val="22"/>
          <w:lang w:val="es-ES_tradnl"/>
        </w:rPr>
      </w:pPr>
      <w:r w:rsidRPr="00E650ED">
        <w:rPr>
          <w:rFonts w:cs="Arial"/>
          <w:b w:val="0"/>
          <w:snapToGrid w:val="0"/>
          <w:color w:val="4D565E"/>
          <w:spacing w:val="0"/>
          <w:sz w:val="20"/>
          <w:szCs w:val="22"/>
          <w:lang w:val="es-ES_tradnl"/>
        </w:rPr>
        <w:t>Gráfica 1</w:t>
      </w:r>
    </w:p>
    <w:p w14:paraId="51A74AAF" w14:textId="77777777" w:rsidR="002468A4" w:rsidRPr="00E650ED" w:rsidRDefault="00D87960" w:rsidP="013E698C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 w:line="220" w:lineRule="exact"/>
        <w:ind w:left="0" w:right="0" w:firstLine="0"/>
        <w:jc w:val="center"/>
        <w:rPr>
          <w:rFonts w:cs="Arial"/>
          <w:smallCaps/>
          <w:color w:val="003057"/>
          <w:spacing w:val="0"/>
          <w:sz w:val="22"/>
          <w:szCs w:val="22"/>
          <w:lang w:val="es-ES"/>
        </w:rPr>
      </w:pPr>
      <w:r w:rsidRPr="00E650ED">
        <w:rPr>
          <w:rFonts w:cs="Arial"/>
          <w:color w:val="003057"/>
          <w:spacing w:val="0"/>
          <w:sz w:val="22"/>
          <w:szCs w:val="22"/>
          <w:lang w:val="es-ES"/>
        </w:rPr>
        <w:t>S</w:t>
      </w:r>
      <w:r w:rsidR="00183481" w:rsidRPr="00E650ED">
        <w:rPr>
          <w:rFonts w:cs="Arial"/>
          <w:color w:val="003057"/>
          <w:spacing w:val="0"/>
          <w:sz w:val="22"/>
          <w:szCs w:val="22"/>
          <w:lang w:val="es-ES"/>
        </w:rPr>
        <w:t xml:space="preserve">erie de tendencia-ciclo del </w:t>
      </w:r>
      <w:r w:rsidR="002468A4" w:rsidRPr="00E650ED">
        <w:rPr>
          <w:rFonts w:cs="Arial"/>
          <w:color w:val="003057"/>
          <w:spacing w:val="0"/>
          <w:sz w:val="22"/>
          <w:szCs w:val="22"/>
          <w:lang w:val="es-ES"/>
        </w:rPr>
        <w:t>Índice Global de Productividad Laboral de la Economía</w:t>
      </w:r>
      <w:r w:rsidR="002468A4"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 xml:space="preserve"> (</w:t>
      </w:r>
      <w:r w:rsidR="003339E6"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>igple</w:t>
      </w:r>
      <w:r w:rsidR="002468A4"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>)</w:t>
      </w:r>
    </w:p>
    <w:p w14:paraId="5830951E" w14:textId="42EAA9D0" w:rsidR="00183481" w:rsidRPr="00E650ED" w:rsidRDefault="00183481" w:rsidP="013E698C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 w:line="220" w:lineRule="exact"/>
        <w:ind w:left="0" w:right="0" w:firstLine="0"/>
        <w:jc w:val="center"/>
        <w:rPr>
          <w:rFonts w:cs="Arial"/>
          <w:color w:val="003057"/>
          <w:spacing w:val="0"/>
          <w:sz w:val="22"/>
          <w:szCs w:val="22"/>
          <w:lang w:val="es-ES"/>
        </w:rPr>
      </w:pPr>
      <w:r w:rsidRPr="00E650ED">
        <w:rPr>
          <w:rFonts w:cs="Arial"/>
          <w:color w:val="003057"/>
          <w:spacing w:val="0"/>
          <w:sz w:val="22"/>
          <w:szCs w:val="22"/>
          <w:lang w:val="es-ES"/>
        </w:rPr>
        <w:t xml:space="preserve">y </w:t>
      </w:r>
      <w:r w:rsidR="00D87960" w:rsidRPr="00E650ED">
        <w:rPr>
          <w:rFonts w:cs="Arial"/>
          <w:color w:val="003057"/>
          <w:spacing w:val="0"/>
          <w:sz w:val="22"/>
          <w:szCs w:val="22"/>
          <w:lang w:val="es-ES"/>
        </w:rPr>
        <w:t xml:space="preserve">del </w:t>
      </w:r>
      <w:r w:rsidR="002468A4" w:rsidRPr="00E650ED">
        <w:rPr>
          <w:rFonts w:cs="Arial"/>
          <w:color w:val="003057"/>
          <w:spacing w:val="0"/>
          <w:sz w:val="22"/>
          <w:szCs w:val="22"/>
          <w:lang w:val="es-ES"/>
        </w:rPr>
        <w:t>Índice Global de Productividad Laboral</w:t>
      </w:r>
      <w:r w:rsidR="002468A4"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 xml:space="preserve"> (</w:t>
      </w:r>
      <w:r w:rsidR="00D87960"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>igpl</w:t>
      </w:r>
      <w:r w:rsidR="002468A4"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>)</w:t>
      </w:r>
      <w:r w:rsidR="00D571B3"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>,</w:t>
      </w:r>
      <w:r w:rsidR="00D87960" w:rsidRPr="00E650ED">
        <w:rPr>
          <w:rFonts w:cs="Arial"/>
          <w:color w:val="003057"/>
          <w:spacing w:val="0"/>
          <w:sz w:val="22"/>
          <w:szCs w:val="22"/>
          <w:lang w:val="es-ES"/>
        </w:rPr>
        <w:t xml:space="preserve"> </w:t>
      </w:r>
      <w:r w:rsidRPr="00E650ED">
        <w:rPr>
          <w:rFonts w:cs="Arial"/>
          <w:color w:val="003057"/>
          <w:spacing w:val="0"/>
          <w:sz w:val="22"/>
          <w:szCs w:val="22"/>
          <w:lang w:val="es-ES"/>
        </w:rPr>
        <w:t>por grupos de actividad</w:t>
      </w:r>
    </w:p>
    <w:p w14:paraId="5AD57B89" w14:textId="7B3D0B76" w:rsidR="00183481" w:rsidRPr="00E650ED" w:rsidRDefault="000743B1" w:rsidP="00A47868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 w:line="220" w:lineRule="exact"/>
        <w:ind w:left="0" w:right="0" w:firstLine="0"/>
        <w:jc w:val="center"/>
        <w:rPr>
          <w:rFonts w:cs="Arial"/>
          <w:b w:val="0"/>
          <w:bCs/>
          <w:color w:val="27251F"/>
          <w:spacing w:val="0"/>
          <w:sz w:val="20"/>
          <w:lang w:val="es-ES_tradnl"/>
        </w:rPr>
      </w:pPr>
      <w:bookmarkStart w:id="2" w:name="_Hlk173400876"/>
      <w:r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primer trimestre de 201</w:t>
      </w:r>
      <w:r w:rsidR="0035327B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6</w:t>
      </w:r>
      <w:r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 xml:space="preserve"> </w:t>
      </w:r>
      <w:bookmarkEnd w:id="2"/>
      <w:r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a</w:t>
      </w:r>
      <w:r w:rsidR="00183481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 xml:space="preserve"> </w:t>
      </w:r>
      <w:r w:rsidR="0035327B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primer</w:t>
      </w:r>
      <w:r w:rsidR="00183481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 xml:space="preserve"> trimestre de 202</w:t>
      </w:r>
      <w:r w:rsidR="0035327B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5</w:t>
      </w:r>
    </w:p>
    <w:p w14:paraId="4AF1163A" w14:textId="77777777" w:rsidR="00183481" w:rsidRPr="00E650ED" w:rsidRDefault="00183481" w:rsidP="00A47868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 w:line="220" w:lineRule="exact"/>
        <w:ind w:left="0" w:right="0" w:firstLine="0"/>
        <w:jc w:val="center"/>
        <w:rPr>
          <w:rFonts w:cs="Arial"/>
          <w:b w:val="0"/>
          <w:color w:val="27251F"/>
          <w:spacing w:val="0"/>
          <w:sz w:val="20"/>
          <w:lang w:val="es-ES_tradnl"/>
        </w:rPr>
      </w:pPr>
      <w:r w:rsidRPr="00E650ED">
        <w:rPr>
          <w:rFonts w:cs="Arial"/>
          <w:b w:val="0"/>
          <w:color w:val="27251F"/>
          <w:spacing w:val="0"/>
          <w:sz w:val="18"/>
          <w:szCs w:val="18"/>
          <w:lang w:val="es-ES_tradnl"/>
        </w:rPr>
        <w:t>(índice 2018=100)</w:t>
      </w:r>
    </w:p>
    <w:p w14:paraId="1DEE98A6" w14:textId="06D6CC60" w:rsidR="00183481" w:rsidRPr="00E650ED" w:rsidRDefault="00956766" w:rsidP="05834678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b w:val="0"/>
          <w:color w:val="auto"/>
          <w:spacing w:val="0"/>
          <w:sz w:val="18"/>
          <w:szCs w:val="18"/>
          <w:lang w:val="es-ES"/>
        </w:rPr>
      </w:pPr>
      <w:r w:rsidRPr="00E650ED">
        <w:rPr>
          <w:rFonts w:cs="Arial"/>
          <w:noProof/>
        </w:rPr>
        <w:drawing>
          <wp:inline distT="0" distB="0" distL="0" distR="0" wp14:anchorId="796B45FB" wp14:editId="2368967C">
            <wp:extent cx="5760000" cy="2160000"/>
            <wp:effectExtent l="0" t="0" r="0" b="0"/>
            <wp:docPr id="214198921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562C928" w14:textId="3E8FC9B2" w:rsidR="00183481" w:rsidRPr="00E650ED" w:rsidRDefault="006F6892" w:rsidP="00623355">
      <w:pPr>
        <w:pStyle w:val="bullet"/>
        <w:keepLines w:val="0"/>
        <w:widowControl w:val="0"/>
        <w:spacing w:before="0" w:after="0" w:line="180" w:lineRule="exact"/>
        <w:ind w:left="1214" w:right="652" w:hanging="590"/>
        <w:rPr>
          <w:rFonts w:cs="Arial"/>
          <w:b w:val="0"/>
          <w:bCs/>
          <w:smallCaps/>
          <w:noProof/>
          <w:color w:val="4D565E"/>
          <w:spacing w:val="0"/>
          <w:sz w:val="16"/>
          <w:szCs w:val="16"/>
        </w:rPr>
      </w:pPr>
      <w:r w:rsidRPr="00E650ED">
        <w:rPr>
          <w:rFonts w:cs="Arial"/>
          <w:b w:val="0"/>
          <w:color w:val="4D565E"/>
          <w:spacing w:val="0"/>
          <w:sz w:val="16"/>
          <w:szCs w:val="16"/>
        </w:rPr>
        <w:t>Nota</w:t>
      </w:r>
      <w:r w:rsidR="00183481" w:rsidRPr="00E650ED">
        <w:rPr>
          <w:rFonts w:cs="Arial"/>
          <w:b w:val="0"/>
          <w:color w:val="4D565E"/>
          <w:spacing w:val="0"/>
          <w:sz w:val="16"/>
          <w:szCs w:val="16"/>
        </w:rPr>
        <w:t>:</w:t>
      </w:r>
      <w:r w:rsidR="00183481" w:rsidRPr="00E650ED">
        <w:rPr>
          <w:rFonts w:cs="Arial"/>
          <w:b w:val="0"/>
          <w:color w:val="4D565E"/>
          <w:spacing w:val="0"/>
          <w:sz w:val="16"/>
          <w:szCs w:val="16"/>
        </w:rPr>
        <w:tab/>
      </w:r>
      <w:r w:rsidRPr="00E650ED">
        <w:rPr>
          <w:rFonts w:cs="Arial"/>
          <w:b w:val="0"/>
          <w:color w:val="4D565E"/>
          <w:spacing w:val="0"/>
          <w:sz w:val="16"/>
          <w:szCs w:val="16"/>
        </w:rPr>
        <w:t>Series elaboradas mediante métodos econométricos.</w:t>
      </w:r>
    </w:p>
    <w:p w14:paraId="57C9D88E" w14:textId="3248D5B5" w:rsidR="006F6892" w:rsidRPr="00E650ED" w:rsidRDefault="006F6892" w:rsidP="004D056A">
      <w:pPr>
        <w:pStyle w:val="bullet"/>
        <w:keepLines w:val="0"/>
        <w:widowControl w:val="0"/>
        <w:spacing w:before="0" w:after="0"/>
        <w:ind w:left="1214" w:right="652" w:hanging="590"/>
        <w:rPr>
          <w:rFonts w:cs="Arial"/>
          <w:b w:val="0"/>
          <w:color w:val="4D565E"/>
          <w:spacing w:val="0"/>
          <w:sz w:val="16"/>
          <w:szCs w:val="16"/>
        </w:rPr>
      </w:pPr>
      <w:r w:rsidRPr="00E650ED">
        <w:rPr>
          <w:rFonts w:cs="Arial"/>
          <w:b w:val="0"/>
          <w:color w:val="4D565E"/>
          <w:spacing w:val="0"/>
          <w:sz w:val="16"/>
          <w:szCs w:val="16"/>
        </w:rPr>
        <w:t>Fuente:</w:t>
      </w:r>
      <w:r w:rsidRPr="00E650ED">
        <w:rPr>
          <w:rFonts w:cs="Arial"/>
          <w:b w:val="0"/>
          <w:color w:val="4D565E"/>
          <w:spacing w:val="0"/>
          <w:sz w:val="16"/>
          <w:szCs w:val="16"/>
        </w:rPr>
        <w:tab/>
      </w:r>
      <w:r w:rsidRPr="00E650ED">
        <w:rPr>
          <w:rFonts w:cs="Arial"/>
          <w:b w:val="0"/>
          <w:smallCaps/>
          <w:color w:val="4D565E"/>
          <w:spacing w:val="0"/>
          <w:sz w:val="16"/>
          <w:szCs w:val="16"/>
        </w:rPr>
        <w:t>inegi</w:t>
      </w:r>
      <w:r w:rsidRPr="00E650ED">
        <w:rPr>
          <w:rFonts w:cs="Arial"/>
          <w:b w:val="0"/>
          <w:caps/>
          <w:color w:val="4D565E"/>
          <w:spacing w:val="0"/>
          <w:sz w:val="16"/>
          <w:szCs w:val="16"/>
        </w:rPr>
        <w:t>.</w:t>
      </w:r>
      <w:r w:rsidRPr="00E650ED">
        <w:rPr>
          <w:rFonts w:cs="Arial"/>
          <w:b w:val="0"/>
          <w:color w:val="4D565E"/>
          <w:spacing w:val="0"/>
          <w:sz w:val="16"/>
          <w:szCs w:val="16"/>
        </w:rPr>
        <w:t xml:space="preserve"> Indicadores de Productividad Laboral y del Costo Unitario de la Mano de Obra </w:t>
      </w:r>
      <w:r w:rsidRPr="00E650ED">
        <w:rPr>
          <w:rFonts w:cs="Arial"/>
          <w:b w:val="0"/>
          <w:bCs/>
          <w:smallCaps/>
          <w:noProof/>
          <w:color w:val="4D565E"/>
          <w:spacing w:val="0"/>
          <w:sz w:val="16"/>
          <w:szCs w:val="16"/>
        </w:rPr>
        <w:t>(iplcumo), 2025.</w:t>
      </w:r>
    </w:p>
    <w:p w14:paraId="2AF0B538" w14:textId="4108D5A0" w:rsidR="0067373C" w:rsidRPr="00E650ED" w:rsidRDefault="0067373C" w:rsidP="004D056A">
      <w:pPr>
        <w:pStyle w:val="bullet"/>
        <w:keepLines w:val="0"/>
        <w:widowControl w:val="0"/>
        <w:spacing w:before="0" w:after="0"/>
        <w:ind w:left="0" w:right="0" w:firstLine="0"/>
        <w:rPr>
          <w:rFonts w:cs="Arial"/>
          <w:b w:val="0"/>
          <w:bCs/>
          <w:smallCaps/>
          <w:color w:val="auto"/>
          <w:szCs w:val="24"/>
        </w:rPr>
      </w:pPr>
    </w:p>
    <w:p w14:paraId="6729FA00" w14:textId="4AEBD105" w:rsidR="009E2833" w:rsidRPr="00E650ED" w:rsidRDefault="005B7EA2" w:rsidP="0067373C">
      <w:pPr>
        <w:jc w:val="center"/>
        <w:rPr>
          <w:b/>
          <w:bCs/>
          <w:smallCaps/>
          <w:sz w:val="26"/>
          <w:szCs w:val="26"/>
        </w:rPr>
      </w:pPr>
      <w:r w:rsidRPr="00E650ED">
        <w:rPr>
          <w:b/>
          <w:bCs/>
          <w:smallCaps/>
          <w:sz w:val="26"/>
          <w:szCs w:val="26"/>
          <w:lang w:val="es-MX"/>
        </w:rPr>
        <w:t>i</w:t>
      </w:r>
      <w:r w:rsidR="00D87960" w:rsidRPr="00E650ED">
        <w:rPr>
          <w:b/>
          <w:bCs/>
          <w:smallCaps/>
          <w:sz w:val="26"/>
          <w:szCs w:val="26"/>
          <w:lang w:val="es-MX"/>
        </w:rPr>
        <w:t>i</w:t>
      </w:r>
      <w:r w:rsidR="00D87960" w:rsidRPr="00E650ED">
        <w:rPr>
          <w:b/>
          <w:bCs/>
          <w:smallCaps/>
          <w:sz w:val="26"/>
          <w:szCs w:val="26"/>
        </w:rPr>
        <w:t>. índice de productividad laboral por sector</w:t>
      </w:r>
    </w:p>
    <w:p w14:paraId="0C7CAF57" w14:textId="77777777" w:rsidR="0067373C" w:rsidRPr="00E650ED" w:rsidRDefault="0067373C" w:rsidP="0067373C">
      <w:pPr>
        <w:jc w:val="center"/>
        <w:rPr>
          <w:b/>
          <w:bCs/>
          <w:smallCaps/>
        </w:rPr>
      </w:pPr>
    </w:p>
    <w:p w14:paraId="0647720C" w14:textId="45A9BACA" w:rsidR="009E2833" w:rsidRPr="00E650ED" w:rsidRDefault="00342701" w:rsidP="00342701">
      <w:pPr>
        <w:rPr>
          <w:lang w:val="es-MX" w:eastAsia="es-MX"/>
        </w:rPr>
      </w:pPr>
      <w:r w:rsidRPr="00E650ED">
        <w:rPr>
          <w:lang w:val="es-MX" w:eastAsia="es-MX"/>
        </w:rPr>
        <w:t>E</w:t>
      </w:r>
      <w:r w:rsidRPr="00E650ED">
        <w:t xml:space="preserve">n el trimestre </w:t>
      </w:r>
      <w:r w:rsidR="0035327B" w:rsidRPr="00E650ED">
        <w:t>enero</w:t>
      </w:r>
      <w:r w:rsidRPr="00E650ED">
        <w:t>-</w:t>
      </w:r>
      <w:r w:rsidR="0035327B" w:rsidRPr="00E650ED">
        <w:t>marzo</w:t>
      </w:r>
      <w:r w:rsidRPr="00E650ED">
        <w:t xml:space="preserve"> de 202</w:t>
      </w:r>
      <w:r w:rsidR="0035327B" w:rsidRPr="00E650ED">
        <w:t>5</w:t>
      </w:r>
      <w:r w:rsidRPr="00E650ED">
        <w:t xml:space="preserve"> y con cifras desestacionalizadas, e</w:t>
      </w:r>
      <w:r w:rsidRPr="00E650ED">
        <w:rPr>
          <w:lang w:val="es-MX" w:eastAsia="es-MX"/>
        </w:rPr>
        <w:t xml:space="preserve">l </w:t>
      </w:r>
      <w:r w:rsidRPr="00E650ED">
        <w:rPr>
          <w:smallCaps/>
          <w:lang w:val="es-MX" w:eastAsia="es-MX"/>
        </w:rPr>
        <w:t>ipl</w:t>
      </w:r>
      <w:r w:rsidRPr="00E650ED">
        <w:rPr>
          <w:rStyle w:val="Refdenotaalpie"/>
          <w:bCs/>
          <w:smallCaps/>
        </w:rPr>
        <w:footnoteReference w:id="4"/>
      </w:r>
      <w:r w:rsidRPr="00E650ED">
        <w:rPr>
          <w:lang w:val="es-MX" w:eastAsia="es-MX"/>
        </w:rPr>
        <w:t xml:space="preserve"> en los establecimientos de las industrias manufactureras </w:t>
      </w:r>
      <w:r w:rsidRPr="00E650ED">
        <w:t>—</w:t>
      </w:r>
      <w:r w:rsidRPr="00E650ED">
        <w:rPr>
          <w:lang w:val="es-MX" w:eastAsia="es-MX"/>
        </w:rPr>
        <w:t>con base en horas trabajadas</w:t>
      </w:r>
      <w:r w:rsidRPr="00E650ED">
        <w:t xml:space="preserve">— </w:t>
      </w:r>
      <w:r w:rsidR="0098401E" w:rsidRPr="00E650ED">
        <w:rPr>
          <w:lang w:eastAsia="es-MX"/>
        </w:rPr>
        <w:t>subió</w:t>
      </w:r>
      <w:r w:rsidRPr="00E650ED">
        <w:rPr>
          <w:lang w:eastAsia="es-MX"/>
        </w:rPr>
        <w:t xml:space="preserve"> 0.</w:t>
      </w:r>
      <w:r w:rsidR="0098401E" w:rsidRPr="00E650ED">
        <w:rPr>
          <w:lang w:eastAsia="es-MX"/>
        </w:rPr>
        <w:t>4</w:t>
      </w:r>
      <w:r w:rsidRPr="00E650ED">
        <w:rPr>
          <w:lang w:eastAsia="es-MX"/>
        </w:rPr>
        <w:t> % a tasa trimestral.</w:t>
      </w:r>
    </w:p>
    <w:p w14:paraId="1760997A" w14:textId="77777777" w:rsidR="0067373C" w:rsidRPr="00E650ED" w:rsidRDefault="0067373C" w:rsidP="0067373C">
      <w:pPr>
        <w:widowControl w:val="0"/>
        <w:autoSpaceDE w:val="0"/>
        <w:autoSpaceDN w:val="0"/>
        <w:adjustRightInd w:val="0"/>
        <w:rPr>
          <w:lang w:val="es-MX" w:eastAsia="es-MX"/>
        </w:rPr>
      </w:pPr>
    </w:p>
    <w:p w14:paraId="43398128" w14:textId="55D59DDE" w:rsidR="00DD673B" w:rsidRPr="00E650ED" w:rsidRDefault="00B05EF4" w:rsidP="0067373C">
      <w:pPr>
        <w:widowControl w:val="0"/>
        <w:autoSpaceDE w:val="0"/>
        <w:autoSpaceDN w:val="0"/>
        <w:adjustRightInd w:val="0"/>
        <w:rPr>
          <w:spacing w:val="-2"/>
          <w:lang w:val="es-MX" w:eastAsia="es-MX"/>
        </w:rPr>
      </w:pPr>
      <w:r w:rsidRPr="00E650ED">
        <w:rPr>
          <w:spacing w:val="-2"/>
        </w:rPr>
        <w:t>El</w:t>
      </w:r>
      <w:r w:rsidR="00342701" w:rsidRPr="00E650ED">
        <w:rPr>
          <w:spacing w:val="-2"/>
        </w:rPr>
        <w:t xml:space="preserve"> </w:t>
      </w:r>
      <w:r w:rsidR="00342701" w:rsidRPr="00E650ED">
        <w:rPr>
          <w:smallCaps/>
          <w:lang w:val="es-MX" w:eastAsia="es-MX"/>
        </w:rPr>
        <w:t>ipl</w:t>
      </w:r>
      <w:r w:rsidR="00342701" w:rsidRPr="00E650ED">
        <w:t xml:space="preserve"> —</w:t>
      </w:r>
      <w:r w:rsidR="00342701" w:rsidRPr="00E650ED">
        <w:rPr>
          <w:lang w:val="es-MX" w:eastAsia="es-MX"/>
        </w:rPr>
        <w:t>con base en el personal ocupado</w:t>
      </w:r>
      <w:r w:rsidR="00342701" w:rsidRPr="00E650ED">
        <w:t>—</w:t>
      </w:r>
      <w:r w:rsidR="00342701" w:rsidRPr="00E650ED">
        <w:rPr>
          <w:lang w:val="es-MX" w:eastAsia="es-MX"/>
        </w:rPr>
        <w:t xml:space="preserve"> reportó el siguiente comportamiento respecto al trimestre anterior: en las empresas de servicios privados no financieros </w:t>
      </w:r>
      <w:r w:rsidR="0098401E" w:rsidRPr="00E650ED">
        <w:rPr>
          <w:lang w:val="es-MX" w:eastAsia="es-MX"/>
        </w:rPr>
        <w:t>aumentó</w:t>
      </w:r>
      <w:r w:rsidR="00342701" w:rsidRPr="00E650ED">
        <w:rPr>
          <w:lang w:val="es-MX" w:eastAsia="es-MX"/>
        </w:rPr>
        <w:t xml:space="preserve"> </w:t>
      </w:r>
      <w:r w:rsidR="0098401E" w:rsidRPr="00E650ED">
        <w:rPr>
          <w:lang w:val="es-MX" w:eastAsia="es-MX"/>
        </w:rPr>
        <w:t>1.4 % y e</w:t>
      </w:r>
      <w:r w:rsidR="00342701" w:rsidRPr="00E650ED">
        <w:rPr>
          <w:lang w:val="es-MX" w:eastAsia="es-MX"/>
        </w:rPr>
        <w:t>n las de comercio al por m</w:t>
      </w:r>
      <w:r w:rsidR="0098401E" w:rsidRPr="00E650ED">
        <w:rPr>
          <w:lang w:val="es-MX" w:eastAsia="es-MX"/>
        </w:rPr>
        <w:t xml:space="preserve">enor, </w:t>
      </w:r>
      <w:r w:rsidR="00C7354F" w:rsidRPr="00E650ED">
        <w:rPr>
          <w:lang w:val="es-MX" w:eastAsia="es-MX"/>
        </w:rPr>
        <w:t>0.</w:t>
      </w:r>
      <w:r w:rsidR="0098401E" w:rsidRPr="00E650ED">
        <w:rPr>
          <w:lang w:val="es-MX" w:eastAsia="es-MX"/>
        </w:rPr>
        <w:t>5</w:t>
      </w:r>
      <w:r w:rsidR="00C7354F" w:rsidRPr="00E650ED">
        <w:rPr>
          <w:lang w:val="es-MX" w:eastAsia="es-MX"/>
        </w:rPr>
        <w:t xml:space="preserve"> </w:t>
      </w:r>
      <w:r w:rsidR="0098401E" w:rsidRPr="00E650ED">
        <w:rPr>
          <w:lang w:val="es-MX" w:eastAsia="es-MX"/>
        </w:rPr>
        <w:t>por ciento. En las constructoras disminuyó 4.6 %</w:t>
      </w:r>
      <w:r w:rsidR="0098401E" w:rsidRPr="00E650ED">
        <w:rPr>
          <w:spacing w:val="-2"/>
          <w:lang w:val="es-MX" w:eastAsia="es-MX"/>
        </w:rPr>
        <w:t xml:space="preserve"> y </w:t>
      </w:r>
      <w:r w:rsidR="00C7354F" w:rsidRPr="00E650ED">
        <w:rPr>
          <w:lang w:val="es-MX" w:eastAsia="es-MX"/>
        </w:rPr>
        <w:t>en las de comercio al por m</w:t>
      </w:r>
      <w:r w:rsidR="0098401E" w:rsidRPr="00E650ED">
        <w:rPr>
          <w:lang w:val="es-MX" w:eastAsia="es-MX"/>
        </w:rPr>
        <w:t>ayor</w:t>
      </w:r>
      <w:r w:rsidR="00C7354F" w:rsidRPr="00E650ED">
        <w:rPr>
          <w:lang w:val="es-MX" w:eastAsia="es-MX"/>
        </w:rPr>
        <w:t xml:space="preserve">, </w:t>
      </w:r>
      <w:r w:rsidR="0098401E" w:rsidRPr="00E650ED">
        <w:rPr>
          <w:lang w:val="es-MX" w:eastAsia="es-MX"/>
        </w:rPr>
        <w:t>4.7</w:t>
      </w:r>
      <w:r w:rsidR="00C7354F" w:rsidRPr="00E650ED">
        <w:rPr>
          <w:lang w:val="es-MX" w:eastAsia="es-MX"/>
        </w:rPr>
        <w:t xml:space="preserve"> </w:t>
      </w:r>
      <w:r w:rsidR="00903CD5" w:rsidRPr="00E650ED">
        <w:rPr>
          <w:lang w:val="es-MX" w:eastAsia="es-MX"/>
        </w:rPr>
        <w:t>%</w:t>
      </w:r>
      <w:r w:rsidR="00C7354F" w:rsidRPr="00E650ED">
        <w:rPr>
          <w:lang w:val="es-MX" w:eastAsia="es-MX"/>
        </w:rPr>
        <w:t xml:space="preserve"> </w:t>
      </w:r>
      <w:r w:rsidR="0067373C" w:rsidRPr="00E650ED">
        <w:rPr>
          <w:spacing w:val="-2"/>
          <w:lang w:val="es-MX" w:eastAsia="es-MX"/>
        </w:rPr>
        <w:t>(ver cuadro 2)</w:t>
      </w:r>
      <w:r w:rsidR="00B350A1" w:rsidRPr="00E650ED">
        <w:rPr>
          <w:spacing w:val="-2"/>
          <w:lang w:val="es-MX" w:eastAsia="es-MX"/>
        </w:rPr>
        <w:t>.</w:t>
      </w:r>
      <w:bookmarkStart w:id="3" w:name="OLE_LINK2"/>
    </w:p>
    <w:p w14:paraId="6436345A" w14:textId="77777777" w:rsidR="0067373C" w:rsidRPr="00E650ED" w:rsidRDefault="0067373C" w:rsidP="0067373C">
      <w:pPr>
        <w:widowControl w:val="0"/>
        <w:autoSpaceDE w:val="0"/>
        <w:autoSpaceDN w:val="0"/>
        <w:adjustRightInd w:val="0"/>
      </w:pPr>
    </w:p>
    <w:p w14:paraId="7DEEEC28" w14:textId="0B4DD037" w:rsidR="009E2833" w:rsidRPr="00E650ED" w:rsidRDefault="009E2833" w:rsidP="00A47868">
      <w:pPr>
        <w:pStyle w:val="bullet"/>
        <w:keepLines w:val="0"/>
        <w:widowControl w:val="0"/>
        <w:spacing w:before="0" w:after="0" w:line="220" w:lineRule="exact"/>
        <w:ind w:left="0" w:right="0" w:firstLine="0"/>
        <w:jc w:val="center"/>
        <w:rPr>
          <w:rFonts w:cs="Arial"/>
          <w:b w:val="0"/>
          <w:color w:val="4D565E"/>
          <w:spacing w:val="0"/>
          <w:sz w:val="20"/>
          <w:lang w:val="es-ES_tradnl"/>
        </w:rPr>
      </w:pPr>
      <w:r w:rsidRPr="00E650ED">
        <w:rPr>
          <w:rFonts w:cs="Arial"/>
          <w:b w:val="0"/>
          <w:color w:val="4D565E"/>
          <w:spacing w:val="0"/>
          <w:sz w:val="20"/>
          <w:lang w:val="es-ES_tradnl"/>
        </w:rPr>
        <w:t>Cuadro 2</w:t>
      </w:r>
    </w:p>
    <w:p w14:paraId="51E6A467" w14:textId="37F7FC4C" w:rsidR="009E2833" w:rsidRPr="00E650ED" w:rsidRDefault="0067373C" w:rsidP="00A47868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 w:line="220" w:lineRule="exact"/>
        <w:ind w:left="0" w:right="0" w:firstLine="0"/>
        <w:jc w:val="center"/>
        <w:rPr>
          <w:rFonts w:cs="Arial"/>
          <w:b w:val="0"/>
          <w:bCs/>
          <w:color w:val="003057"/>
          <w:spacing w:val="0"/>
          <w:sz w:val="22"/>
          <w:szCs w:val="22"/>
          <w:lang w:val="es-ES_tradnl"/>
        </w:rPr>
      </w:pPr>
      <w:r w:rsidRPr="00E650ED">
        <w:rPr>
          <w:rFonts w:cs="Arial"/>
          <w:color w:val="003057"/>
          <w:spacing w:val="0"/>
          <w:sz w:val="22"/>
          <w:szCs w:val="22"/>
          <w:lang w:val="es-ES_tradnl"/>
        </w:rPr>
        <w:t>V</w:t>
      </w:r>
      <w:r w:rsidR="009E2833" w:rsidRPr="00E650ED">
        <w:rPr>
          <w:rFonts w:cs="Arial"/>
          <w:color w:val="003057"/>
          <w:spacing w:val="0"/>
          <w:sz w:val="22"/>
          <w:szCs w:val="22"/>
          <w:lang w:val="es-ES_tradnl"/>
        </w:rPr>
        <w:t xml:space="preserve">ariación del </w:t>
      </w:r>
      <w:r w:rsidR="004169E8" w:rsidRPr="00E650ED">
        <w:rPr>
          <w:rFonts w:cs="Arial"/>
          <w:color w:val="003057"/>
          <w:spacing w:val="0"/>
          <w:sz w:val="22"/>
          <w:szCs w:val="22"/>
          <w:lang w:val="es-ES_tradnl"/>
        </w:rPr>
        <w:t>Índice de Productividad Laboral</w:t>
      </w:r>
      <w:r w:rsidR="009E2833" w:rsidRPr="00E650ED">
        <w:rPr>
          <w:rFonts w:cs="Arial"/>
          <w:color w:val="003057"/>
          <w:spacing w:val="0"/>
          <w:sz w:val="22"/>
          <w:szCs w:val="22"/>
          <w:lang w:val="es-ES_tradnl"/>
        </w:rPr>
        <w:t xml:space="preserve">, por sector </w:t>
      </w:r>
      <w:r w:rsidR="009E2833" w:rsidRPr="00E650ED">
        <w:rPr>
          <w:rFonts w:cs="Arial"/>
          <w:color w:val="003057"/>
          <w:spacing w:val="0"/>
          <w:sz w:val="22"/>
          <w:szCs w:val="22"/>
          <w:lang w:val="es-ES_tradnl"/>
        </w:rPr>
        <w:br/>
      </w:r>
      <w:r w:rsidR="009E2833" w:rsidRPr="00E650ED">
        <w:rPr>
          <w:rFonts w:cs="Arial"/>
          <w:b w:val="0"/>
          <w:bCs/>
          <w:color w:val="003057"/>
          <w:spacing w:val="0"/>
          <w:sz w:val="20"/>
          <w:lang w:val="es-ES_tradnl"/>
        </w:rPr>
        <w:t>cifras desestacionalizadas</w:t>
      </w:r>
    </w:p>
    <w:p w14:paraId="183DF696" w14:textId="67E2025A" w:rsidR="009E2833" w:rsidRPr="00E650ED" w:rsidRDefault="006E72DA" w:rsidP="00A47868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 w:line="220" w:lineRule="exact"/>
        <w:ind w:left="0" w:right="0" w:firstLine="0"/>
        <w:jc w:val="center"/>
        <w:rPr>
          <w:rFonts w:cs="Arial"/>
          <w:b w:val="0"/>
          <w:bCs/>
          <w:color w:val="27251F"/>
          <w:spacing w:val="0"/>
          <w:sz w:val="20"/>
          <w:lang w:val="es-ES_tradnl"/>
        </w:rPr>
      </w:pPr>
      <w:r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primer</w:t>
      </w:r>
      <w:r w:rsidR="009E2833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 xml:space="preserve"> trimestre de 202</w:t>
      </w:r>
      <w:r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5</w:t>
      </w:r>
    </w:p>
    <w:p w14:paraId="08C61E01" w14:textId="77777777" w:rsidR="004169E8" w:rsidRPr="00E650ED" w:rsidRDefault="004169E8" w:rsidP="004169E8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b w:val="0"/>
          <w:bCs/>
          <w:color w:val="27251F"/>
          <w:spacing w:val="0"/>
          <w:sz w:val="18"/>
          <w:szCs w:val="18"/>
          <w:lang w:val="es-ES_tradnl"/>
        </w:rPr>
      </w:pPr>
      <w:r w:rsidRPr="00E650ED">
        <w:rPr>
          <w:rFonts w:cs="Arial"/>
          <w:b w:val="0"/>
          <w:bCs/>
          <w:color w:val="27251F"/>
          <w:spacing w:val="0"/>
          <w:sz w:val="18"/>
          <w:szCs w:val="18"/>
          <w:lang w:val="es-ES_tradnl"/>
        </w:rPr>
        <w:t>(variación porcentual trimestral y anual)</w:t>
      </w:r>
    </w:p>
    <w:tbl>
      <w:tblPr>
        <w:tblW w:w="7655" w:type="dxa"/>
        <w:jc w:val="center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1"/>
        <w:gridCol w:w="1777"/>
        <w:gridCol w:w="1777"/>
      </w:tblGrid>
      <w:tr w:rsidR="004169E8" w:rsidRPr="00E650ED" w14:paraId="7466026C" w14:textId="77777777" w:rsidTr="009A605E">
        <w:trPr>
          <w:cantSplit/>
          <w:trHeight w:val="283"/>
          <w:jc w:val="center"/>
        </w:trPr>
        <w:tc>
          <w:tcPr>
            <w:tcW w:w="4101" w:type="dxa"/>
            <w:vMerge w:val="restart"/>
            <w:shd w:val="clear" w:color="auto" w:fill="80DDD7"/>
            <w:vAlign w:val="center"/>
          </w:tcPr>
          <w:bookmarkEnd w:id="3"/>
          <w:p w14:paraId="1C2992F0" w14:textId="77777777" w:rsidR="004169E8" w:rsidRPr="00E650ED" w:rsidRDefault="004169E8" w:rsidP="007D4153">
            <w:pPr>
              <w:widowControl w:val="0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E650ED">
              <w:rPr>
                <w:b/>
                <w:sz w:val="18"/>
                <w:szCs w:val="18"/>
              </w:rPr>
              <w:t>Índices</w:t>
            </w:r>
          </w:p>
        </w:tc>
        <w:tc>
          <w:tcPr>
            <w:tcW w:w="3554" w:type="dxa"/>
            <w:gridSpan w:val="2"/>
            <w:shd w:val="clear" w:color="auto" w:fill="80DDD7"/>
            <w:vAlign w:val="center"/>
          </w:tcPr>
          <w:p w14:paraId="01F6CEBE" w14:textId="44F2CD13" w:rsidR="004169E8" w:rsidRPr="00E650ED" w:rsidRDefault="004169E8" w:rsidP="00DE44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650ED">
              <w:rPr>
                <w:b/>
                <w:sz w:val="18"/>
                <w:szCs w:val="18"/>
              </w:rPr>
              <w:t>Variación porcentual real respecto al:</w:t>
            </w:r>
          </w:p>
        </w:tc>
      </w:tr>
      <w:tr w:rsidR="003B1A49" w:rsidRPr="00E650ED" w14:paraId="7A6DFE69" w14:textId="77777777" w:rsidTr="004169E8">
        <w:trPr>
          <w:cantSplit/>
          <w:trHeight w:val="305"/>
          <w:jc w:val="center"/>
        </w:trPr>
        <w:tc>
          <w:tcPr>
            <w:tcW w:w="4101" w:type="dxa"/>
            <w:vMerge/>
            <w:shd w:val="clear" w:color="auto" w:fill="C6D9F1" w:themeFill="text2" w:themeFillTint="33"/>
            <w:vAlign w:val="center"/>
          </w:tcPr>
          <w:p w14:paraId="0877DA4F" w14:textId="77777777" w:rsidR="003B1A49" w:rsidRPr="00E650ED" w:rsidRDefault="003B1A49" w:rsidP="003B1A49">
            <w:pPr>
              <w:widowControl w:val="0"/>
              <w:spacing w:before="60" w:after="60"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BDEDEA"/>
            <w:vAlign w:val="center"/>
          </w:tcPr>
          <w:p w14:paraId="78FEB07C" w14:textId="452A4FC7" w:rsidR="003B1A49" w:rsidRPr="00E650ED" w:rsidRDefault="006E72DA" w:rsidP="00DE443B">
            <w:pPr>
              <w:widowControl w:val="0"/>
              <w:ind w:left="-74" w:right="-70"/>
              <w:jc w:val="center"/>
              <w:rPr>
                <w:b/>
                <w:sz w:val="18"/>
                <w:szCs w:val="18"/>
              </w:rPr>
            </w:pPr>
            <w:r w:rsidRPr="00E650ED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9131D7" w:rsidRPr="00E650ED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807272">
              <w:rPr>
                <w:b/>
                <w:bCs/>
                <w:color w:val="000000"/>
                <w:sz w:val="18"/>
                <w:szCs w:val="18"/>
              </w:rPr>
              <w:t>°</w:t>
            </w:r>
            <w:r w:rsidR="009131D7" w:rsidRPr="00E650ED">
              <w:rPr>
                <w:b/>
                <w:sz w:val="18"/>
                <w:szCs w:val="18"/>
              </w:rPr>
              <w:t xml:space="preserve"> </w:t>
            </w:r>
            <w:r w:rsidR="003B1A49" w:rsidRPr="00E650ED">
              <w:rPr>
                <w:b/>
                <w:sz w:val="18"/>
                <w:szCs w:val="18"/>
              </w:rPr>
              <w:t xml:space="preserve">trimestre </w:t>
            </w:r>
            <w:r w:rsidR="00DE443B" w:rsidRPr="00E650ED">
              <w:rPr>
                <w:b/>
                <w:sz w:val="18"/>
                <w:szCs w:val="18"/>
              </w:rPr>
              <w:br/>
            </w:r>
            <w:r w:rsidR="003B1A49" w:rsidRPr="00E650ED">
              <w:rPr>
                <w:b/>
                <w:sz w:val="18"/>
                <w:szCs w:val="18"/>
              </w:rPr>
              <w:t>de 202</w:t>
            </w:r>
            <w:r w:rsidR="004169E8" w:rsidRPr="00E650E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7" w:type="dxa"/>
            <w:shd w:val="clear" w:color="auto" w:fill="BDEDEA"/>
            <w:vAlign w:val="center"/>
          </w:tcPr>
          <w:p w14:paraId="5DC57031" w14:textId="33A57DA1" w:rsidR="003B1A49" w:rsidRPr="00E650ED" w:rsidRDefault="006E72DA" w:rsidP="00DE443B">
            <w:pPr>
              <w:widowControl w:val="0"/>
              <w:ind w:left="6" w:right="18"/>
              <w:jc w:val="center"/>
              <w:rPr>
                <w:b/>
                <w:sz w:val="18"/>
                <w:szCs w:val="18"/>
              </w:rPr>
            </w:pPr>
            <w:r w:rsidRPr="00E650E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131D7" w:rsidRPr="00E650ED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E650ED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er</w:t>
            </w:r>
            <w:r w:rsidR="009131D7" w:rsidRPr="00E650E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B1A49" w:rsidRPr="00E650ED">
              <w:rPr>
                <w:b/>
                <w:sz w:val="18"/>
                <w:szCs w:val="18"/>
              </w:rPr>
              <w:t xml:space="preserve">trimestre </w:t>
            </w:r>
            <w:r w:rsidR="00DE443B" w:rsidRPr="00E650ED">
              <w:rPr>
                <w:b/>
                <w:sz w:val="18"/>
                <w:szCs w:val="18"/>
              </w:rPr>
              <w:br/>
            </w:r>
            <w:r w:rsidR="003B1A49" w:rsidRPr="00E650ED">
              <w:rPr>
                <w:b/>
                <w:sz w:val="18"/>
                <w:szCs w:val="18"/>
              </w:rPr>
              <w:t>de 202</w:t>
            </w:r>
            <w:r w:rsidRPr="00E650ED">
              <w:rPr>
                <w:b/>
                <w:sz w:val="18"/>
                <w:szCs w:val="18"/>
              </w:rPr>
              <w:t>4</w:t>
            </w:r>
          </w:p>
        </w:tc>
      </w:tr>
      <w:tr w:rsidR="000E1434" w:rsidRPr="00E650ED" w14:paraId="7E226310" w14:textId="77777777" w:rsidTr="009F2460">
        <w:trPr>
          <w:cantSplit/>
          <w:trHeight w:val="284"/>
          <w:jc w:val="center"/>
        </w:trPr>
        <w:tc>
          <w:tcPr>
            <w:tcW w:w="4101" w:type="dxa"/>
            <w:vAlign w:val="center"/>
          </w:tcPr>
          <w:p w14:paraId="68C5F096" w14:textId="03EEC010" w:rsidR="000E1434" w:rsidRPr="00E650ED" w:rsidRDefault="000E1434" w:rsidP="000E1434">
            <w:pPr>
              <w:pStyle w:val="bullet"/>
              <w:keepLines w:val="0"/>
              <w:widowControl w:val="0"/>
              <w:tabs>
                <w:tab w:val="center" w:pos="1262"/>
                <w:tab w:val="right" w:pos="2524"/>
                <w:tab w:val="left" w:pos="8364"/>
                <w:tab w:val="left" w:pos="8789"/>
              </w:tabs>
              <w:spacing w:before="0" w:after="0"/>
              <w:ind w:left="113" w:right="0" w:firstLine="0"/>
              <w:jc w:val="left"/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</w:pPr>
            <w:r w:rsidRPr="00E650ED"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  <w:t>Empresas constructoras</w:t>
            </w:r>
          </w:p>
        </w:tc>
        <w:tc>
          <w:tcPr>
            <w:tcW w:w="1777" w:type="dxa"/>
            <w:vAlign w:val="center"/>
          </w:tcPr>
          <w:p w14:paraId="0CABA0CF" w14:textId="2321C07F" w:rsidR="000E1434" w:rsidRPr="00E650ED" w:rsidRDefault="000E1434" w:rsidP="000E1434">
            <w:pPr>
              <w:tabs>
                <w:tab w:val="decimal" w:pos="889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-4.6</w:t>
            </w:r>
          </w:p>
        </w:tc>
        <w:tc>
          <w:tcPr>
            <w:tcW w:w="1777" w:type="dxa"/>
            <w:vAlign w:val="center"/>
          </w:tcPr>
          <w:p w14:paraId="2F44D169" w14:textId="70393354" w:rsidR="000E1434" w:rsidRPr="00E650ED" w:rsidRDefault="000E1434" w:rsidP="000E1434">
            <w:pPr>
              <w:tabs>
                <w:tab w:val="decimal" w:pos="838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-9.5</w:t>
            </w:r>
          </w:p>
        </w:tc>
      </w:tr>
      <w:tr w:rsidR="000E1434" w:rsidRPr="00E650ED" w14:paraId="730E3F63" w14:textId="77777777" w:rsidTr="009F2460">
        <w:trPr>
          <w:cantSplit/>
          <w:trHeight w:val="284"/>
          <w:jc w:val="center"/>
        </w:trPr>
        <w:tc>
          <w:tcPr>
            <w:tcW w:w="4101" w:type="dxa"/>
            <w:shd w:val="clear" w:color="auto" w:fill="F2F2F2"/>
            <w:vAlign w:val="center"/>
          </w:tcPr>
          <w:p w14:paraId="083F4651" w14:textId="77777777" w:rsidR="000E1434" w:rsidRPr="00E650ED" w:rsidRDefault="000E1434" w:rsidP="000E1434">
            <w:pPr>
              <w:pStyle w:val="bullet"/>
              <w:keepLines w:val="0"/>
              <w:widowControl w:val="0"/>
              <w:tabs>
                <w:tab w:val="left" w:pos="8364"/>
                <w:tab w:val="left" w:pos="8789"/>
              </w:tabs>
              <w:spacing w:before="0" w:after="0"/>
              <w:ind w:left="113" w:right="-69" w:firstLine="0"/>
              <w:jc w:val="left"/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</w:pPr>
            <w:r w:rsidRPr="00E650ED"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  <w:t>Industrias manufactureras</w:t>
            </w:r>
          </w:p>
        </w:tc>
        <w:tc>
          <w:tcPr>
            <w:tcW w:w="1777" w:type="dxa"/>
            <w:shd w:val="clear" w:color="auto" w:fill="F2F2F2"/>
            <w:vAlign w:val="center"/>
          </w:tcPr>
          <w:p w14:paraId="7E793B4F" w14:textId="214E2FF0" w:rsidR="000E1434" w:rsidRPr="00E650ED" w:rsidRDefault="000E1434" w:rsidP="000E1434">
            <w:pPr>
              <w:tabs>
                <w:tab w:val="decimal" w:pos="889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0.4</w:t>
            </w:r>
          </w:p>
        </w:tc>
        <w:tc>
          <w:tcPr>
            <w:tcW w:w="1777" w:type="dxa"/>
            <w:shd w:val="clear" w:color="auto" w:fill="F2F2F2"/>
            <w:vAlign w:val="center"/>
          </w:tcPr>
          <w:p w14:paraId="0BE53426" w14:textId="29DA5E3E" w:rsidR="000E1434" w:rsidRPr="00E650ED" w:rsidRDefault="000E1434" w:rsidP="000E1434">
            <w:pPr>
              <w:tabs>
                <w:tab w:val="decimal" w:pos="838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1.2</w:t>
            </w:r>
          </w:p>
        </w:tc>
      </w:tr>
      <w:tr w:rsidR="000E1434" w:rsidRPr="00E650ED" w14:paraId="4D17E1B4" w14:textId="77777777" w:rsidTr="009F2460">
        <w:trPr>
          <w:cantSplit/>
          <w:trHeight w:val="284"/>
          <w:jc w:val="center"/>
        </w:trPr>
        <w:tc>
          <w:tcPr>
            <w:tcW w:w="4101" w:type="dxa"/>
            <w:vAlign w:val="center"/>
          </w:tcPr>
          <w:p w14:paraId="04A2B1E7" w14:textId="77777777" w:rsidR="000E1434" w:rsidRPr="00E650ED" w:rsidRDefault="000E1434" w:rsidP="000E1434">
            <w:pPr>
              <w:pStyle w:val="bullet"/>
              <w:keepLines w:val="0"/>
              <w:widowControl w:val="0"/>
              <w:tabs>
                <w:tab w:val="left" w:pos="8364"/>
                <w:tab w:val="left" w:pos="8789"/>
              </w:tabs>
              <w:spacing w:before="0" w:after="0"/>
              <w:ind w:left="113" w:right="0" w:firstLine="0"/>
              <w:jc w:val="left"/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</w:pPr>
            <w:r w:rsidRPr="00E650ED"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  <w:t>Comercio al por mayor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08FA4FC" w14:textId="713804E0" w:rsidR="000E1434" w:rsidRPr="00E650ED" w:rsidRDefault="000E1434" w:rsidP="000E1434">
            <w:pPr>
              <w:tabs>
                <w:tab w:val="decimal" w:pos="889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-4.7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51B94EFB" w14:textId="217CE557" w:rsidR="000E1434" w:rsidRPr="00E650ED" w:rsidRDefault="000E1434" w:rsidP="000E1434">
            <w:pPr>
              <w:tabs>
                <w:tab w:val="decimal" w:pos="838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-9.5</w:t>
            </w:r>
          </w:p>
        </w:tc>
      </w:tr>
      <w:tr w:rsidR="000E1434" w:rsidRPr="00E650ED" w14:paraId="7D684C70" w14:textId="77777777" w:rsidTr="009F2460">
        <w:trPr>
          <w:cantSplit/>
          <w:trHeight w:val="284"/>
          <w:jc w:val="center"/>
        </w:trPr>
        <w:tc>
          <w:tcPr>
            <w:tcW w:w="4101" w:type="dxa"/>
            <w:shd w:val="clear" w:color="auto" w:fill="F2F2F2"/>
            <w:vAlign w:val="center"/>
          </w:tcPr>
          <w:p w14:paraId="283A8D29" w14:textId="77777777" w:rsidR="000E1434" w:rsidRPr="00E650ED" w:rsidRDefault="000E1434" w:rsidP="000E1434">
            <w:pPr>
              <w:pStyle w:val="bullet"/>
              <w:keepLines w:val="0"/>
              <w:widowControl w:val="0"/>
              <w:tabs>
                <w:tab w:val="left" w:pos="8364"/>
                <w:tab w:val="left" w:pos="8789"/>
              </w:tabs>
              <w:spacing w:before="0" w:after="0"/>
              <w:ind w:left="113" w:right="0" w:firstLine="0"/>
              <w:jc w:val="left"/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</w:pPr>
            <w:r w:rsidRPr="00E650ED"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  <w:t>Comercio al por menor</w:t>
            </w:r>
          </w:p>
        </w:tc>
        <w:tc>
          <w:tcPr>
            <w:tcW w:w="1777" w:type="dxa"/>
            <w:shd w:val="clear" w:color="auto" w:fill="F2F2F2"/>
            <w:vAlign w:val="center"/>
          </w:tcPr>
          <w:p w14:paraId="69461E68" w14:textId="20A10CEA" w:rsidR="000E1434" w:rsidRPr="00E650ED" w:rsidRDefault="000E1434" w:rsidP="000E1434">
            <w:pPr>
              <w:tabs>
                <w:tab w:val="decimal" w:pos="889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0.5</w:t>
            </w:r>
          </w:p>
        </w:tc>
        <w:tc>
          <w:tcPr>
            <w:tcW w:w="1777" w:type="dxa"/>
            <w:shd w:val="clear" w:color="auto" w:fill="F2F2F2"/>
            <w:vAlign w:val="center"/>
          </w:tcPr>
          <w:p w14:paraId="420964AE" w14:textId="0EB43A9F" w:rsidR="000E1434" w:rsidRPr="00E650ED" w:rsidRDefault="000E1434" w:rsidP="000E1434">
            <w:pPr>
              <w:tabs>
                <w:tab w:val="decimal" w:pos="838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1.2</w:t>
            </w:r>
          </w:p>
        </w:tc>
      </w:tr>
      <w:tr w:rsidR="000E1434" w:rsidRPr="00E650ED" w14:paraId="20CA592F" w14:textId="77777777" w:rsidTr="009F2460">
        <w:trPr>
          <w:cantSplit/>
          <w:trHeight w:val="284"/>
          <w:jc w:val="center"/>
        </w:trPr>
        <w:tc>
          <w:tcPr>
            <w:tcW w:w="4101" w:type="dxa"/>
            <w:vAlign w:val="center"/>
          </w:tcPr>
          <w:p w14:paraId="25494DBD" w14:textId="390B4F6A" w:rsidR="000E1434" w:rsidRPr="00E650ED" w:rsidRDefault="000E1434" w:rsidP="000E1434">
            <w:pPr>
              <w:pStyle w:val="bullet"/>
              <w:keepLines w:val="0"/>
              <w:widowControl w:val="0"/>
              <w:tabs>
                <w:tab w:val="left" w:pos="8364"/>
                <w:tab w:val="left" w:pos="8789"/>
              </w:tabs>
              <w:spacing w:before="0" w:after="0"/>
              <w:ind w:left="113" w:right="0" w:firstLine="0"/>
              <w:jc w:val="left"/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</w:pPr>
            <w:r w:rsidRPr="00E650ED"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  <w:t>Empresas de servicios privados no financieros</w:t>
            </w:r>
          </w:p>
        </w:tc>
        <w:tc>
          <w:tcPr>
            <w:tcW w:w="1777" w:type="dxa"/>
            <w:vAlign w:val="center"/>
          </w:tcPr>
          <w:p w14:paraId="0838189E" w14:textId="45C6932A" w:rsidR="000E1434" w:rsidRPr="00E650ED" w:rsidRDefault="000E1434" w:rsidP="000E1434">
            <w:pPr>
              <w:tabs>
                <w:tab w:val="decimal" w:pos="889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1.4</w:t>
            </w:r>
          </w:p>
        </w:tc>
        <w:tc>
          <w:tcPr>
            <w:tcW w:w="1777" w:type="dxa"/>
            <w:vAlign w:val="center"/>
          </w:tcPr>
          <w:p w14:paraId="6B15076A" w14:textId="5AD936E6" w:rsidR="000E1434" w:rsidRPr="00E650ED" w:rsidRDefault="000E1434" w:rsidP="000E1434">
            <w:pPr>
              <w:tabs>
                <w:tab w:val="decimal" w:pos="838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3.3</w:t>
            </w:r>
          </w:p>
        </w:tc>
      </w:tr>
    </w:tbl>
    <w:p w14:paraId="2665E43D" w14:textId="4C7C02B2" w:rsidR="00AF31B9" w:rsidRPr="00E650ED" w:rsidRDefault="004169E8" w:rsidP="00A47868">
      <w:pPr>
        <w:pStyle w:val="bullet"/>
        <w:keepLines w:val="0"/>
        <w:widowControl w:val="0"/>
        <w:spacing w:before="0" w:after="0" w:line="200" w:lineRule="exact"/>
        <w:ind w:left="1837" w:right="652" w:hanging="590"/>
        <w:rPr>
          <w:rFonts w:cs="Arial"/>
          <w:b w:val="0"/>
          <w:smallCaps/>
          <w:noProof/>
          <w:color w:val="4D565E"/>
          <w:spacing w:val="0"/>
          <w:sz w:val="16"/>
          <w:szCs w:val="16"/>
        </w:rPr>
      </w:pPr>
      <w:r w:rsidRPr="00E650ED">
        <w:rPr>
          <w:rFonts w:cs="Arial"/>
          <w:b w:val="0"/>
          <w:color w:val="4D565E"/>
          <w:spacing w:val="0"/>
          <w:sz w:val="16"/>
          <w:szCs w:val="16"/>
        </w:rPr>
        <w:t>Nota</w:t>
      </w:r>
      <w:r w:rsidR="009E2833" w:rsidRPr="00E650ED">
        <w:rPr>
          <w:rFonts w:cs="Arial"/>
          <w:b w:val="0"/>
          <w:color w:val="4D565E"/>
          <w:spacing w:val="0"/>
          <w:sz w:val="16"/>
          <w:szCs w:val="16"/>
        </w:rPr>
        <w:t>:</w:t>
      </w:r>
      <w:r w:rsidR="00AF31B9" w:rsidRPr="00E650ED">
        <w:rPr>
          <w:rFonts w:cs="Arial"/>
          <w:b w:val="0"/>
          <w:color w:val="4D565E"/>
          <w:spacing w:val="0"/>
          <w:sz w:val="16"/>
          <w:szCs w:val="16"/>
        </w:rPr>
        <w:tab/>
      </w:r>
      <w:r w:rsidRPr="00E650ED">
        <w:rPr>
          <w:rFonts w:cs="Arial"/>
          <w:b w:val="0"/>
          <w:color w:val="4D565E"/>
          <w:spacing w:val="0"/>
          <w:sz w:val="16"/>
          <w:szCs w:val="16"/>
        </w:rPr>
        <w:t>Cifras elaboradas mediante métodos econométricos</w:t>
      </w:r>
      <w:r w:rsidR="00AF31B9" w:rsidRPr="00E650ED">
        <w:rPr>
          <w:rFonts w:cs="Arial"/>
          <w:b w:val="0"/>
          <w:smallCaps/>
          <w:noProof/>
          <w:color w:val="4D565E"/>
          <w:spacing w:val="0"/>
          <w:sz w:val="16"/>
          <w:szCs w:val="16"/>
        </w:rPr>
        <w:t>.</w:t>
      </w:r>
    </w:p>
    <w:p w14:paraId="69339899" w14:textId="4F2E1E8A" w:rsidR="009E2833" w:rsidRPr="00E650ED" w:rsidRDefault="004169E8" w:rsidP="004169E8">
      <w:pPr>
        <w:pStyle w:val="bullet"/>
        <w:keepLines w:val="0"/>
        <w:widowControl w:val="0"/>
        <w:spacing w:before="0" w:after="0" w:line="200" w:lineRule="exact"/>
        <w:ind w:left="1837" w:right="652" w:hanging="590"/>
        <w:rPr>
          <w:rFonts w:cs="Arial"/>
          <w:b w:val="0"/>
          <w:color w:val="4D565E"/>
          <w:spacing w:val="-3"/>
          <w:sz w:val="16"/>
          <w:szCs w:val="16"/>
        </w:rPr>
      </w:pPr>
      <w:r w:rsidRPr="00E650ED">
        <w:rPr>
          <w:rFonts w:cs="Arial"/>
          <w:b w:val="0"/>
          <w:color w:val="4D565E"/>
          <w:spacing w:val="0"/>
          <w:sz w:val="16"/>
          <w:szCs w:val="16"/>
        </w:rPr>
        <w:t>Fuente:</w:t>
      </w:r>
      <w:r w:rsidRPr="00E650ED">
        <w:rPr>
          <w:rFonts w:cs="Arial"/>
          <w:b w:val="0"/>
          <w:color w:val="4D565E"/>
          <w:spacing w:val="0"/>
          <w:sz w:val="16"/>
          <w:szCs w:val="16"/>
        </w:rPr>
        <w:tab/>
      </w:r>
      <w:r w:rsidRPr="00E650ED">
        <w:rPr>
          <w:rFonts w:cs="Arial"/>
          <w:b w:val="0"/>
          <w:smallCaps/>
          <w:color w:val="4D565E"/>
          <w:spacing w:val="-3"/>
          <w:sz w:val="16"/>
          <w:szCs w:val="16"/>
        </w:rPr>
        <w:t>inegi</w:t>
      </w:r>
      <w:r w:rsidRPr="00E650ED">
        <w:rPr>
          <w:rFonts w:cs="Arial"/>
          <w:b w:val="0"/>
          <w:caps/>
          <w:color w:val="4D565E"/>
          <w:spacing w:val="-3"/>
          <w:sz w:val="16"/>
          <w:szCs w:val="16"/>
        </w:rPr>
        <w:t>.</w:t>
      </w:r>
      <w:r w:rsidRPr="00E650ED">
        <w:rPr>
          <w:rFonts w:cs="Arial"/>
          <w:b w:val="0"/>
          <w:color w:val="4D565E"/>
          <w:spacing w:val="-3"/>
          <w:sz w:val="16"/>
          <w:szCs w:val="16"/>
        </w:rPr>
        <w:t xml:space="preserve"> Indicadores de Productividad Laboral y del Costo Unitario de la Mano de Obra </w:t>
      </w:r>
      <w:r w:rsidRPr="00E650ED">
        <w:rPr>
          <w:rFonts w:cs="Arial"/>
          <w:b w:val="0"/>
          <w:smallCaps/>
          <w:noProof/>
          <w:color w:val="4D565E"/>
          <w:spacing w:val="-3"/>
          <w:sz w:val="16"/>
          <w:szCs w:val="16"/>
        </w:rPr>
        <w:t>(iplcumo)</w:t>
      </w:r>
      <w:r w:rsidR="009E2833" w:rsidRPr="00E650ED">
        <w:rPr>
          <w:rFonts w:cs="Arial"/>
          <w:b w:val="0"/>
          <w:color w:val="4D565E"/>
          <w:spacing w:val="-3"/>
          <w:sz w:val="16"/>
          <w:szCs w:val="16"/>
        </w:rPr>
        <w:t>, 202</w:t>
      </w:r>
      <w:r w:rsidR="002468A4" w:rsidRPr="00E650ED">
        <w:rPr>
          <w:rFonts w:cs="Arial"/>
          <w:b w:val="0"/>
          <w:color w:val="4D565E"/>
          <w:spacing w:val="-3"/>
          <w:sz w:val="16"/>
          <w:szCs w:val="16"/>
        </w:rPr>
        <w:t>5</w:t>
      </w:r>
      <w:r w:rsidR="009E2833" w:rsidRPr="00E650ED">
        <w:rPr>
          <w:rFonts w:cs="Arial"/>
          <w:b w:val="0"/>
          <w:color w:val="4D565E"/>
          <w:spacing w:val="-3"/>
          <w:sz w:val="16"/>
          <w:szCs w:val="16"/>
        </w:rPr>
        <w:t>.</w:t>
      </w:r>
    </w:p>
    <w:p w14:paraId="26506124" w14:textId="2CD41A73" w:rsidR="00183481" w:rsidRPr="00E650ED" w:rsidRDefault="00183481" w:rsidP="00183481">
      <w:pPr>
        <w:pStyle w:val="bullet"/>
        <w:keepLines w:val="0"/>
        <w:widowControl w:val="0"/>
        <w:tabs>
          <w:tab w:val="left" w:pos="8364"/>
          <w:tab w:val="left" w:pos="8789"/>
        </w:tabs>
        <w:spacing w:after="0"/>
        <w:ind w:left="0" w:right="0" w:firstLine="0"/>
        <w:jc w:val="center"/>
        <w:rPr>
          <w:rFonts w:cs="Arial"/>
          <w:b w:val="0"/>
          <w:color w:val="4D565E"/>
          <w:spacing w:val="0"/>
          <w:sz w:val="20"/>
          <w:lang w:val="es-ES_tradnl"/>
        </w:rPr>
      </w:pPr>
      <w:r w:rsidRPr="00E650ED">
        <w:rPr>
          <w:rFonts w:cs="Arial"/>
          <w:b w:val="0"/>
          <w:color w:val="4D565E"/>
          <w:spacing w:val="0"/>
          <w:sz w:val="20"/>
          <w:lang w:val="es-ES_tradnl"/>
        </w:rPr>
        <w:t>Gráfica 2</w:t>
      </w:r>
    </w:p>
    <w:p w14:paraId="6E42A022" w14:textId="30696D73" w:rsidR="00183481" w:rsidRPr="00E650ED" w:rsidRDefault="0067373C" w:rsidP="0067373C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color w:val="003057"/>
          <w:spacing w:val="0"/>
          <w:sz w:val="22"/>
          <w:szCs w:val="22"/>
          <w:lang w:val="es-ES_tradnl"/>
        </w:rPr>
      </w:pPr>
      <w:r w:rsidRPr="00E650ED">
        <w:rPr>
          <w:rFonts w:cs="Arial"/>
          <w:color w:val="003057"/>
          <w:spacing w:val="0"/>
          <w:sz w:val="22"/>
          <w:szCs w:val="22"/>
          <w:lang w:val="es-ES_tradnl"/>
        </w:rPr>
        <w:t>S</w:t>
      </w:r>
      <w:r w:rsidR="00183481" w:rsidRPr="00E650ED">
        <w:rPr>
          <w:rFonts w:cs="Arial"/>
          <w:color w:val="003057"/>
          <w:spacing w:val="0"/>
          <w:sz w:val="22"/>
          <w:szCs w:val="22"/>
          <w:lang w:val="es-ES_tradnl"/>
        </w:rPr>
        <w:t>erie de tendencia-ciclo</w:t>
      </w:r>
      <w:r w:rsidRPr="00E650ED">
        <w:rPr>
          <w:rFonts w:cs="Arial"/>
          <w:color w:val="003057"/>
          <w:spacing w:val="0"/>
          <w:sz w:val="22"/>
          <w:szCs w:val="22"/>
          <w:lang w:val="es-ES_tradnl"/>
        </w:rPr>
        <w:t xml:space="preserve"> </w:t>
      </w:r>
      <w:r w:rsidR="00183481" w:rsidRPr="00E650ED">
        <w:rPr>
          <w:rFonts w:cs="Arial"/>
          <w:color w:val="003057"/>
          <w:spacing w:val="0"/>
          <w:sz w:val="22"/>
          <w:szCs w:val="22"/>
          <w:lang w:val="es-ES_tradnl"/>
        </w:rPr>
        <w:t xml:space="preserve">del </w:t>
      </w:r>
      <w:r w:rsidR="002468A4" w:rsidRPr="00E650ED">
        <w:rPr>
          <w:rFonts w:cs="Arial"/>
          <w:color w:val="003057"/>
          <w:spacing w:val="0"/>
          <w:sz w:val="22"/>
          <w:szCs w:val="22"/>
          <w:lang w:val="es-ES_tradnl"/>
        </w:rPr>
        <w:t>Índice de Productividad Laboral</w:t>
      </w:r>
      <w:r w:rsidR="00183481" w:rsidRPr="00E650ED">
        <w:rPr>
          <w:rFonts w:cs="Arial"/>
          <w:color w:val="003057"/>
          <w:spacing w:val="0"/>
          <w:sz w:val="22"/>
          <w:szCs w:val="22"/>
          <w:lang w:val="es-ES_tradnl"/>
        </w:rPr>
        <w:t>, por sector</w:t>
      </w:r>
      <w:r w:rsidR="00183481" w:rsidRPr="00E650ED">
        <w:rPr>
          <w:rFonts w:cs="Arial"/>
          <w:smallCaps/>
          <w:color w:val="auto"/>
          <w:spacing w:val="0"/>
          <w:sz w:val="22"/>
          <w:szCs w:val="22"/>
          <w:lang w:val="es-ES_tradnl"/>
        </w:rPr>
        <w:br/>
      </w:r>
      <w:r w:rsidR="00A15C40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primer trimestre de 201</w:t>
      </w:r>
      <w:r w:rsidR="006E72DA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6</w:t>
      </w:r>
      <w:r w:rsidR="00A15C40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 xml:space="preserve"> a </w:t>
      </w:r>
      <w:r w:rsidR="006E72DA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primer</w:t>
      </w:r>
      <w:r w:rsidR="00A15C40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 xml:space="preserve"> trimestre de 202</w:t>
      </w:r>
      <w:r w:rsidR="006E72DA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5</w:t>
      </w:r>
    </w:p>
    <w:p w14:paraId="0D061D49" w14:textId="77777777" w:rsidR="00183481" w:rsidRPr="00E650ED" w:rsidRDefault="00183481" w:rsidP="00183481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b w:val="0"/>
          <w:color w:val="27251F"/>
          <w:spacing w:val="0"/>
          <w:sz w:val="20"/>
          <w:lang w:val="es-ES_tradnl"/>
        </w:rPr>
      </w:pPr>
      <w:r w:rsidRPr="00E650ED">
        <w:rPr>
          <w:rFonts w:cs="Arial"/>
          <w:b w:val="0"/>
          <w:color w:val="27251F"/>
          <w:spacing w:val="0"/>
          <w:sz w:val="18"/>
          <w:szCs w:val="18"/>
          <w:lang w:val="es-ES_tradnl"/>
        </w:rPr>
        <w:t>(índice 2018=100)</w:t>
      </w:r>
    </w:p>
    <w:p w14:paraId="3E9E2068" w14:textId="28A82868" w:rsidR="00183481" w:rsidRPr="00E650ED" w:rsidRDefault="00BF15BC" w:rsidP="05834678">
      <w:pPr>
        <w:pStyle w:val="bullet"/>
        <w:keepLines w:val="0"/>
        <w:widowControl w:val="0"/>
        <w:spacing w:before="0" w:after="0"/>
        <w:ind w:left="0" w:right="0" w:firstLine="0"/>
        <w:jc w:val="center"/>
        <w:rPr>
          <w:rFonts w:cs="Arial"/>
          <w:b w:val="0"/>
          <w:color w:val="auto"/>
          <w:spacing w:val="0"/>
          <w:sz w:val="18"/>
          <w:szCs w:val="18"/>
          <w:lang w:val="es-ES"/>
        </w:rPr>
      </w:pPr>
      <w:r w:rsidRPr="00E650ED">
        <w:rPr>
          <w:rFonts w:cs="Arial"/>
          <w:noProof/>
        </w:rPr>
        <w:drawing>
          <wp:inline distT="0" distB="0" distL="0" distR="0" wp14:anchorId="5622D527" wp14:editId="00345527">
            <wp:extent cx="5760000" cy="2160000"/>
            <wp:effectExtent l="0" t="0" r="0" b="0"/>
            <wp:docPr id="141156829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FD5122A" w14:textId="3BA890E6" w:rsidR="00AF31B9" w:rsidRPr="00E650ED" w:rsidRDefault="00A15C40" w:rsidP="00623355">
      <w:pPr>
        <w:pStyle w:val="bullet"/>
        <w:widowControl w:val="0"/>
        <w:spacing w:before="0" w:after="0"/>
        <w:ind w:left="1140" w:right="1327" w:hanging="573"/>
        <w:rPr>
          <w:rFonts w:cs="Arial"/>
          <w:b w:val="0"/>
          <w:bCs/>
          <w:smallCaps/>
          <w:noProof/>
          <w:color w:val="4D565E"/>
          <w:spacing w:val="0"/>
          <w:sz w:val="16"/>
          <w:szCs w:val="16"/>
        </w:rPr>
      </w:pPr>
      <w:r w:rsidRPr="00E650ED">
        <w:rPr>
          <w:rFonts w:cs="Arial"/>
          <w:b w:val="0"/>
          <w:color w:val="4D565E"/>
          <w:spacing w:val="0"/>
          <w:sz w:val="16"/>
          <w:szCs w:val="16"/>
        </w:rPr>
        <w:t>Nota</w:t>
      </w:r>
      <w:r w:rsidR="00AF31B9" w:rsidRPr="00E650ED">
        <w:rPr>
          <w:rFonts w:cs="Arial"/>
          <w:b w:val="0"/>
          <w:color w:val="4D565E"/>
          <w:spacing w:val="0"/>
          <w:sz w:val="16"/>
          <w:szCs w:val="16"/>
        </w:rPr>
        <w:t>:</w:t>
      </w:r>
      <w:r w:rsidR="00AF31B9" w:rsidRPr="00E650ED">
        <w:rPr>
          <w:rFonts w:cs="Arial"/>
          <w:b w:val="0"/>
          <w:color w:val="4D565E"/>
          <w:spacing w:val="0"/>
          <w:sz w:val="16"/>
          <w:szCs w:val="16"/>
        </w:rPr>
        <w:tab/>
      </w:r>
      <w:r w:rsidRPr="00E650ED">
        <w:rPr>
          <w:rFonts w:cs="Arial"/>
          <w:b w:val="0"/>
          <w:color w:val="4D565E"/>
          <w:spacing w:val="0"/>
          <w:sz w:val="16"/>
          <w:szCs w:val="16"/>
        </w:rPr>
        <w:t>Series elaboradas mediante métodos econométricos</w:t>
      </w:r>
      <w:r w:rsidR="00AF31B9" w:rsidRPr="00E650ED">
        <w:rPr>
          <w:rFonts w:cs="Arial"/>
          <w:b w:val="0"/>
          <w:bCs/>
          <w:smallCaps/>
          <w:noProof/>
          <w:color w:val="4D565E"/>
          <w:spacing w:val="0"/>
          <w:sz w:val="16"/>
          <w:szCs w:val="16"/>
        </w:rPr>
        <w:t>.</w:t>
      </w:r>
    </w:p>
    <w:p w14:paraId="592CCA0E" w14:textId="085A0598" w:rsidR="00183481" w:rsidRPr="00E650ED" w:rsidRDefault="00A15C40" w:rsidP="00623355">
      <w:pPr>
        <w:pStyle w:val="bullet"/>
        <w:widowControl w:val="0"/>
        <w:spacing w:before="0" w:after="0"/>
        <w:ind w:left="1140" w:right="1327" w:hanging="573"/>
        <w:rPr>
          <w:rFonts w:cs="Arial"/>
          <w:b w:val="0"/>
          <w:color w:val="4D565E"/>
          <w:spacing w:val="0"/>
          <w:sz w:val="16"/>
          <w:szCs w:val="16"/>
        </w:rPr>
      </w:pPr>
      <w:r w:rsidRPr="00E650ED">
        <w:rPr>
          <w:rFonts w:cs="Arial"/>
          <w:b w:val="0"/>
          <w:color w:val="4D565E"/>
          <w:spacing w:val="0"/>
          <w:sz w:val="16"/>
          <w:szCs w:val="16"/>
        </w:rPr>
        <w:t>Fuente:</w:t>
      </w:r>
      <w:r w:rsidRPr="00E650ED">
        <w:rPr>
          <w:rFonts w:cs="Arial"/>
          <w:b w:val="0"/>
          <w:color w:val="4D565E"/>
          <w:spacing w:val="0"/>
          <w:sz w:val="16"/>
          <w:szCs w:val="16"/>
        </w:rPr>
        <w:tab/>
      </w:r>
      <w:r w:rsidRPr="00E650ED">
        <w:rPr>
          <w:rFonts w:cs="Arial"/>
          <w:b w:val="0"/>
          <w:smallCaps/>
          <w:color w:val="4D565E"/>
          <w:spacing w:val="0"/>
          <w:sz w:val="16"/>
          <w:szCs w:val="16"/>
        </w:rPr>
        <w:t>inegi</w:t>
      </w:r>
      <w:r w:rsidRPr="00E650ED">
        <w:rPr>
          <w:rFonts w:cs="Arial"/>
          <w:b w:val="0"/>
          <w:caps/>
          <w:color w:val="4D565E"/>
          <w:spacing w:val="0"/>
          <w:sz w:val="16"/>
          <w:szCs w:val="16"/>
        </w:rPr>
        <w:t>.</w:t>
      </w:r>
      <w:r w:rsidRPr="00E650ED">
        <w:rPr>
          <w:rFonts w:cs="Arial"/>
          <w:b w:val="0"/>
          <w:color w:val="4D565E"/>
          <w:spacing w:val="0"/>
          <w:sz w:val="16"/>
          <w:szCs w:val="16"/>
        </w:rPr>
        <w:t xml:space="preserve"> Indicadores de Productividad Laboral y del Costo Unitario de la Mano de Obra </w:t>
      </w:r>
      <w:r w:rsidRPr="00E650ED">
        <w:rPr>
          <w:rFonts w:cs="Arial"/>
          <w:b w:val="0"/>
          <w:bCs/>
          <w:smallCaps/>
          <w:noProof/>
          <w:color w:val="4D565E"/>
          <w:spacing w:val="0"/>
          <w:sz w:val="16"/>
          <w:szCs w:val="16"/>
        </w:rPr>
        <w:t xml:space="preserve">(iplcumo), </w:t>
      </w:r>
      <w:r w:rsidR="00183481" w:rsidRPr="00E650ED">
        <w:rPr>
          <w:rFonts w:cs="Arial"/>
          <w:b w:val="0"/>
          <w:color w:val="4D565E"/>
          <w:spacing w:val="0"/>
          <w:sz w:val="16"/>
          <w:szCs w:val="16"/>
        </w:rPr>
        <w:t>202</w:t>
      </w:r>
      <w:r w:rsidRPr="00E650ED">
        <w:rPr>
          <w:rFonts w:cs="Arial"/>
          <w:b w:val="0"/>
          <w:color w:val="4D565E"/>
          <w:spacing w:val="0"/>
          <w:sz w:val="16"/>
          <w:szCs w:val="16"/>
        </w:rPr>
        <w:t>5</w:t>
      </w:r>
      <w:r w:rsidR="00183481" w:rsidRPr="00E650ED">
        <w:rPr>
          <w:rFonts w:cs="Arial"/>
          <w:b w:val="0"/>
          <w:color w:val="4D565E"/>
          <w:spacing w:val="0"/>
          <w:sz w:val="16"/>
          <w:szCs w:val="16"/>
        </w:rPr>
        <w:t>.</w:t>
      </w:r>
    </w:p>
    <w:p w14:paraId="187DAA14" w14:textId="77777777" w:rsidR="00A47868" w:rsidRPr="00E650ED" w:rsidRDefault="00A47868" w:rsidP="00A47868">
      <w:pPr>
        <w:pStyle w:val="bullet"/>
        <w:widowControl w:val="0"/>
        <w:spacing w:before="0" w:after="0"/>
        <w:ind w:left="0" w:right="0" w:firstLine="0"/>
        <w:jc w:val="center"/>
        <w:rPr>
          <w:rFonts w:cs="Arial"/>
          <w:smallCaps/>
          <w:color w:val="auto"/>
          <w:spacing w:val="0"/>
          <w:sz w:val="26"/>
          <w:szCs w:val="24"/>
        </w:rPr>
      </w:pPr>
    </w:p>
    <w:p w14:paraId="5F973AF4" w14:textId="77777777" w:rsidR="00736405" w:rsidRPr="00E650ED" w:rsidRDefault="00736405">
      <w:pPr>
        <w:jc w:val="left"/>
        <w:rPr>
          <w:b/>
          <w:smallCaps/>
          <w:sz w:val="26"/>
          <w:lang w:val="es-MX"/>
        </w:rPr>
      </w:pPr>
      <w:r w:rsidRPr="00E650ED">
        <w:rPr>
          <w:smallCaps/>
          <w:sz w:val="26"/>
        </w:rPr>
        <w:br w:type="page"/>
      </w:r>
    </w:p>
    <w:p w14:paraId="323669A7" w14:textId="7B1F145F" w:rsidR="009E2833" w:rsidRPr="00E650ED" w:rsidRDefault="005B7EA2" w:rsidP="00A47868">
      <w:pPr>
        <w:pStyle w:val="bullet"/>
        <w:widowControl w:val="0"/>
        <w:spacing w:before="0" w:after="0"/>
        <w:ind w:left="0" w:right="0" w:firstLine="0"/>
        <w:jc w:val="center"/>
        <w:rPr>
          <w:rFonts w:cs="Arial"/>
          <w:b w:val="0"/>
          <w:smallCaps/>
          <w:color w:val="auto"/>
          <w:spacing w:val="0"/>
          <w:sz w:val="26"/>
          <w:szCs w:val="16"/>
        </w:rPr>
      </w:pPr>
      <w:r w:rsidRPr="00E650ED">
        <w:rPr>
          <w:rFonts w:cs="Arial"/>
          <w:smallCaps/>
          <w:color w:val="auto"/>
          <w:spacing w:val="0"/>
          <w:sz w:val="26"/>
          <w:szCs w:val="24"/>
        </w:rPr>
        <w:lastRenderedPageBreak/>
        <w:t>i</w:t>
      </w:r>
      <w:r w:rsidR="005972FF" w:rsidRPr="00E650ED">
        <w:rPr>
          <w:rFonts w:cs="Arial"/>
          <w:smallCaps/>
          <w:color w:val="auto"/>
          <w:spacing w:val="0"/>
          <w:sz w:val="26"/>
          <w:szCs w:val="24"/>
        </w:rPr>
        <w:t>ii. índice del costo unitario de la mano de obra por sector</w:t>
      </w:r>
    </w:p>
    <w:p w14:paraId="1CBD1FF4" w14:textId="77777777" w:rsidR="00A47868" w:rsidRPr="00E650ED" w:rsidRDefault="00A47868" w:rsidP="00A47868">
      <w:pPr>
        <w:widowControl w:val="0"/>
        <w:autoSpaceDE w:val="0"/>
        <w:autoSpaceDN w:val="0"/>
        <w:adjustRightInd w:val="0"/>
        <w:rPr>
          <w:spacing w:val="-2"/>
          <w:lang w:val="es-MX" w:eastAsia="es-MX"/>
        </w:rPr>
      </w:pPr>
    </w:p>
    <w:p w14:paraId="6C7FF758" w14:textId="20C7BB13" w:rsidR="00507D38" w:rsidRPr="00E650ED" w:rsidRDefault="009E2833" w:rsidP="00A47868">
      <w:pPr>
        <w:widowControl w:val="0"/>
        <w:autoSpaceDE w:val="0"/>
        <w:autoSpaceDN w:val="0"/>
        <w:adjustRightInd w:val="0"/>
        <w:rPr>
          <w:lang w:val="es-MX" w:eastAsia="es-MX"/>
        </w:rPr>
      </w:pPr>
      <w:r w:rsidRPr="00E650ED">
        <w:rPr>
          <w:lang w:val="es-MX" w:eastAsia="es-MX"/>
        </w:rPr>
        <w:t xml:space="preserve">En el </w:t>
      </w:r>
      <w:r w:rsidR="00DE6806" w:rsidRPr="00E650ED">
        <w:rPr>
          <w:lang w:val="es-MX" w:eastAsia="es-MX"/>
        </w:rPr>
        <w:t>primer</w:t>
      </w:r>
      <w:r w:rsidRPr="00E650ED">
        <w:rPr>
          <w:lang w:val="es-MX" w:eastAsia="es-MX"/>
        </w:rPr>
        <w:t xml:space="preserve"> trimestre</w:t>
      </w:r>
      <w:r w:rsidR="00054DF5" w:rsidRPr="00E650ED">
        <w:rPr>
          <w:lang w:val="es-MX" w:eastAsia="es-MX"/>
        </w:rPr>
        <w:t xml:space="preserve"> de 202</w:t>
      </w:r>
      <w:r w:rsidR="00DE6806" w:rsidRPr="00E650ED">
        <w:rPr>
          <w:lang w:val="es-MX" w:eastAsia="es-MX"/>
        </w:rPr>
        <w:t>5</w:t>
      </w:r>
      <w:r w:rsidRPr="00E650ED">
        <w:rPr>
          <w:lang w:val="es-MX" w:eastAsia="es-MX"/>
        </w:rPr>
        <w:t xml:space="preserve">, </w:t>
      </w:r>
      <w:r w:rsidR="00111833" w:rsidRPr="00E650ED">
        <w:rPr>
          <w:lang w:val="es-MX" w:eastAsia="es-MX"/>
        </w:rPr>
        <w:t xml:space="preserve">con cifras desestacionalizadas </w:t>
      </w:r>
      <w:r w:rsidR="00DC450D" w:rsidRPr="00E650ED">
        <w:rPr>
          <w:lang w:val="es-MX" w:eastAsia="es-MX"/>
        </w:rPr>
        <w:t xml:space="preserve">y a tasa trimestral, el </w:t>
      </w:r>
      <w:r w:rsidR="009C6300" w:rsidRPr="00E650ED">
        <w:rPr>
          <w:smallCaps/>
          <w:lang w:val="es-MX" w:eastAsia="es-MX"/>
        </w:rPr>
        <w:t>icumo</w:t>
      </w:r>
      <w:r w:rsidR="00FA5BAE" w:rsidRPr="00E650ED">
        <w:rPr>
          <w:rStyle w:val="Refdenotaalpie"/>
        </w:rPr>
        <w:footnoteReference w:id="5"/>
      </w:r>
      <w:r w:rsidR="00DC450D" w:rsidRPr="00E650ED">
        <w:rPr>
          <w:lang w:val="es-MX" w:eastAsia="es-MX"/>
        </w:rPr>
        <w:t xml:space="preserve"> </w:t>
      </w:r>
      <w:r w:rsidR="007D6D1F" w:rsidRPr="00E650ED">
        <w:rPr>
          <w:bCs/>
          <w:lang w:val="es-MX" w:eastAsia="es-MX"/>
        </w:rPr>
        <w:t>e</w:t>
      </w:r>
      <w:r w:rsidR="00DC450D" w:rsidRPr="00E650ED" w:rsidDel="00DB7B5B">
        <w:rPr>
          <w:bCs/>
          <w:lang w:val="es-MX" w:eastAsia="es-MX"/>
        </w:rPr>
        <w:t xml:space="preserve">n las empresas </w:t>
      </w:r>
      <w:r w:rsidR="00790344" w:rsidRPr="00E650ED">
        <w:rPr>
          <w:bCs/>
          <w:lang w:val="es-MX" w:eastAsia="es-MX"/>
        </w:rPr>
        <w:t>de servicios privados no financieros</w:t>
      </w:r>
      <w:r w:rsidR="00790344" w:rsidRPr="00E650ED" w:rsidDel="00DB7B5B">
        <w:rPr>
          <w:lang w:val="es-MX" w:eastAsia="es-MX"/>
        </w:rPr>
        <w:t xml:space="preserve"> </w:t>
      </w:r>
      <w:r w:rsidR="004E7CA4" w:rsidRPr="00E650ED" w:rsidDel="00DB7B5B">
        <w:rPr>
          <w:bCs/>
          <w:lang w:val="es-MX" w:eastAsia="es-MX"/>
        </w:rPr>
        <w:t>descendió</w:t>
      </w:r>
      <w:r w:rsidR="00DC450D" w:rsidRPr="00E650ED" w:rsidDel="00DB7B5B">
        <w:rPr>
          <w:bCs/>
          <w:lang w:val="es-MX" w:eastAsia="es-MX"/>
        </w:rPr>
        <w:t xml:space="preserve"> </w:t>
      </w:r>
      <w:r w:rsidR="00790344" w:rsidRPr="00E650ED">
        <w:rPr>
          <w:lang w:val="es-MX" w:eastAsia="es-MX"/>
        </w:rPr>
        <w:t>1.2</w:t>
      </w:r>
      <w:r w:rsidR="00DC450D" w:rsidRPr="00E650ED" w:rsidDel="00DB7B5B">
        <w:rPr>
          <w:lang w:val="es-MX" w:eastAsia="es-MX"/>
        </w:rPr>
        <w:t> </w:t>
      </w:r>
      <w:r w:rsidR="004E7CA4" w:rsidRPr="00E650ED" w:rsidDel="00DB7B5B">
        <w:rPr>
          <w:lang w:val="es-MX" w:eastAsia="es-MX"/>
        </w:rPr>
        <w:t>por ciento.</w:t>
      </w:r>
      <w:r w:rsidR="00DC450D" w:rsidRPr="00E650ED" w:rsidDel="00DB7B5B">
        <w:rPr>
          <w:lang w:val="es-MX" w:eastAsia="es-MX"/>
        </w:rPr>
        <w:t xml:space="preserve"> </w:t>
      </w:r>
      <w:r w:rsidR="004E7CA4" w:rsidRPr="00E650ED">
        <w:rPr>
          <w:lang w:val="es-MX" w:eastAsia="es-MX"/>
        </w:rPr>
        <w:t>En las de comercio al por m</w:t>
      </w:r>
      <w:r w:rsidR="00790344" w:rsidRPr="00E650ED">
        <w:rPr>
          <w:lang w:val="es-MX" w:eastAsia="es-MX"/>
        </w:rPr>
        <w:t>enor</w:t>
      </w:r>
      <w:r w:rsidR="004E7CA4" w:rsidRPr="00E650ED">
        <w:rPr>
          <w:lang w:val="es-MX" w:eastAsia="es-MX"/>
        </w:rPr>
        <w:t xml:space="preserve"> registró un alza de </w:t>
      </w:r>
      <w:r w:rsidR="00790344" w:rsidRPr="00E650ED">
        <w:rPr>
          <w:lang w:val="es-MX" w:eastAsia="es-MX"/>
        </w:rPr>
        <w:t>0.</w:t>
      </w:r>
      <w:r w:rsidR="00BD6486" w:rsidRPr="00E650ED">
        <w:rPr>
          <w:lang w:val="es-MX" w:eastAsia="es-MX"/>
        </w:rPr>
        <w:t>4</w:t>
      </w:r>
      <w:r w:rsidR="00BD6486">
        <w:rPr>
          <w:lang w:val="es-MX" w:eastAsia="es-MX"/>
        </w:rPr>
        <w:t> </w:t>
      </w:r>
      <w:r w:rsidR="004E7CA4" w:rsidRPr="00E650ED">
        <w:rPr>
          <w:lang w:val="es-MX" w:eastAsia="es-MX"/>
        </w:rPr>
        <w:t>%</w:t>
      </w:r>
      <w:r w:rsidR="00DC450D" w:rsidRPr="00E650ED">
        <w:rPr>
          <w:lang w:val="es-MX" w:eastAsia="es-MX"/>
        </w:rPr>
        <w:t xml:space="preserve">; </w:t>
      </w:r>
      <w:r w:rsidR="00790344" w:rsidRPr="00E650ED">
        <w:rPr>
          <w:lang w:val="es-MX" w:eastAsia="es-MX"/>
        </w:rPr>
        <w:t xml:space="preserve">en </w:t>
      </w:r>
      <w:r w:rsidR="00790344" w:rsidRPr="00E650ED">
        <w:rPr>
          <w:bCs/>
          <w:lang w:val="es-MX" w:eastAsia="es-MX"/>
        </w:rPr>
        <w:t>los establecimientos manufactureros, de 1.5</w:t>
      </w:r>
      <w:r w:rsidR="00BD6486">
        <w:rPr>
          <w:bCs/>
          <w:lang w:val="es-MX" w:eastAsia="es-MX"/>
        </w:rPr>
        <w:t> </w:t>
      </w:r>
      <w:r w:rsidR="00790344" w:rsidRPr="00E650ED">
        <w:rPr>
          <w:bCs/>
          <w:lang w:val="es-MX" w:eastAsia="es-MX"/>
        </w:rPr>
        <w:t xml:space="preserve">%; </w:t>
      </w:r>
      <w:r w:rsidR="00DC450D" w:rsidRPr="00E650ED">
        <w:rPr>
          <w:lang w:val="es-MX" w:eastAsia="es-MX"/>
        </w:rPr>
        <w:t xml:space="preserve">en las </w:t>
      </w:r>
      <w:r w:rsidR="00790344" w:rsidRPr="00E650ED">
        <w:rPr>
          <w:lang w:val="es-MX" w:eastAsia="es-MX"/>
        </w:rPr>
        <w:t xml:space="preserve">empresas </w:t>
      </w:r>
      <w:r w:rsidR="00DC450D" w:rsidRPr="00E650ED">
        <w:rPr>
          <w:lang w:val="es-MX" w:eastAsia="es-MX"/>
        </w:rPr>
        <w:t>de comercio al por m</w:t>
      </w:r>
      <w:r w:rsidR="00790344" w:rsidRPr="00E650ED">
        <w:rPr>
          <w:lang w:val="es-MX" w:eastAsia="es-MX"/>
        </w:rPr>
        <w:t>ayor</w:t>
      </w:r>
      <w:r w:rsidR="00DC450D" w:rsidRPr="00E650ED">
        <w:rPr>
          <w:lang w:val="es-MX" w:eastAsia="es-MX"/>
        </w:rPr>
        <w:t xml:space="preserve">, </w:t>
      </w:r>
      <w:r w:rsidR="00790344" w:rsidRPr="00E650ED">
        <w:rPr>
          <w:lang w:val="es-MX" w:eastAsia="es-MX"/>
        </w:rPr>
        <w:t>de 5.3 %</w:t>
      </w:r>
      <w:r w:rsidR="00BD6486">
        <w:rPr>
          <w:lang w:val="es-MX" w:eastAsia="es-MX"/>
        </w:rPr>
        <w:t>,</w:t>
      </w:r>
      <w:r w:rsidR="00790344" w:rsidRPr="00E650ED">
        <w:rPr>
          <w:lang w:val="es-MX" w:eastAsia="es-MX"/>
        </w:rPr>
        <w:t xml:space="preserve"> y en las</w:t>
      </w:r>
      <w:r w:rsidR="004E7CA4" w:rsidRPr="00E650ED">
        <w:rPr>
          <w:lang w:val="es-MX" w:eastAsia="es-MX"/>
        </w:rPr>
        <w:t xml:space="preserve"> </w:t>
      </w:r>
      <w:r w:rsidR="00790344" w:rsidRPr="00E650ED" w:rsidDel="00DB7B5B">
        <w:rPr>
          <w:lang w:val="es-MX" w:eastAsia="es-MX"/>
        </w:rPr>
        <w:t>constructoras</w:t>
      </w:r>
      <w:r w:rsidR="00790344" w:rsidRPr="00E650ED">
        <w:rPr>
          <w:lang w:val="es-MX" w:eastAsia="es-MX"/>
        </w:rPr>
        <w:t>, de 8.7</w:t>
      </w:r>
      <w:r w:rsidR="00DC450D" w:rsidRPr="00E650ED">
        <w:rPr>
          <w:lang w:val="es-MX" w:eastAsia="es-MX"/>
        </w:rPr>
        <w:t> %</w:t>
      </w:r>
      <w:r w:rsidR="008F0A54" w:rsidRPr="00E650ED">
        <w:rPr>
          <w:lang w:val="es-MX" w:eastAsia="es-MX"/>
        </w:rPr>
        <w:br/>
        <w:t>(ver cuadro</w:t>
      </w:r>
      <w:r w:rsidR="005972FF" w:rsidRPr="00E650ED">
        <w:rPr>
          <w:lang w:val="es-MX" w:eastAsia="es-MX"/>
        </w:rPr>
        <w:t xml:space="preserve"> 3)</w:t>
      </w:r>
      <w:r w:rsidR="00111833" w:rsidRPr="00E650ED">
        <w:rPr>
          <w:bCs/>
          <w:lang w:val="es-MX" w:eastAsia="es-MX"/>
        </w:rPr>
        <w:t>.</w:t>
      </w:r>
      <w:r w:rsidRPr="00E650ED">
        <w:rPr>
          <w:bCs/>
          <w:lang w:val="es-MX" w:eastAsia="es-MX"/>
        </w:rPr>
        <w:t xml:space="preserve"> </w:t>
      </w:r>
    </w:p>
    <w:p w14:paraId="21B3AA6E" w14:textId="77777777" w:rsidR="00A47868" w:rsidRPr="00E650ED" w:rsidRDefault="00A47868" w:rsidP="00A47868">
      <w:pPr>
        <w:jc w:val="center"/>
        <w:rPr>
          <w:color w:val="4D565E"/>
          <w:sz w:val="20"/>
        </w:rPr>
      </w:pPr>
    </w:p>
    <w:p w14:paraId="0440D658" w14:textId="1E7FA397" w:rsidR="009E2833" w:rsidRPr="00E650ED" w:rsidRDefault="009E2833" w:rsidP="00A47868">
      <w:pPr>
        <w:jc w:val="center"/>
        <w:rPr>
          <w:b/>
          <w:color w:val="4D565E"/>
          <w:sz w:val="20"/>
        </w:rPr>
      </w:pPr>
      <w:r w:rsidRPr="00E650ED">
        <w:rPr>
          <w:color w:val="4D565E"/>
          <w:sz w:val="20"/>
        </w:rPr>
        <w:t>Cuadro 3</w:t>
      </w:r>
    </w:p>
    <w:p w14:paraId="466BACAF" w14:textId="34D83102" w:rsidR="009E2833" w:rsidRPr="00E650ED" w:rsidRDefault="00A47868" w:rsidP="013E698C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color w:val="003057"/>
          <w:spacing w:val="0"/>
          <w:sz w:val="22"/>
          <w:szCs w:val="22"/>
          <w:lang w:val="es-ES"/>
        </w:rPr>
      </w:pPr>
      <w:r w:rsidRPr="00E650ED">
        <w:rPr>
          <w:rFonts w:cs="Arial"/>
          <w:color w:val="003057"/>
          <w:spacing w:val="0"/>
          <w:sz w:val="22"/>
          <w:szCs w:val="22"/>
          <w:lang w:val="es-ES"/>
        </w:rPr>
        <w:t>V</w:t>
      </w:r>
      <w:r w:rsidR="009E2833" w:rsidRPr="00E650ED">
        <w:rPr>
          <w:rFonts w:cs="Arial"/>
          <w:color w:val="003057"/>
          <w:spacing w:val="0"/>
          <w:sz w:val="22"/>
          <w:szCs w:val="22"/>
          <w:lang w:val="es-ES"/>
        </w:rPr>
        <w:t>ariación del</w:t>
      </w:r>
      <w:r w:rsidR="00736405" w:rsidRPr="00E650ED">
        <w:rPr>
          <w:rFonts w:cs="Arial"/>
          <w:color w:val="003057"/>
          <w:spacing w:val="0"/>
          <w:sz w:val="22"/>
          <w:szCs w:val="22"/>
          <w:lang w:val="es-ES"/>
        </w:rPr>
        <w:t xml:space="preserve"> Índice del Costo Unitario de la Mano de Obra</w:t>
      </w:r>
      <w:r w:rsidR="009E2833" w:rsidRPr="00E650ED">
        <w:rPr>
          <w:rFonts w:cs="Arial"/>
          <w:color w:val="003057"/>
          <w:spacing w:val="0"/>
          <w:sz w:val="22"/>
          <w:szCs w:val="22"/>
          <w:lang w:val="es-ES"/>
        </w:rPr>
        <w:t>, por sector</w:t>
      </w:r>
    </w:p>
    <w:p w14:paraId="2BCC90B0" w14:textId="77777777" w:rsidR="009E2833" w:rsidRPr="00E650ED" w:rsidRDefault="009E2833" w:rsidP="00A47868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b w:val="0"/>
          <w:bCs/>
          <w:color w:val="auto"/>
          <w:spacing w:val="0"/>
          <w:sz w:val="20"/>
          <w:lang w:val="es-ES_tradnl"/>
        </w:rPr>
      </w:pPr>
      <w:r w:rsidRPr="00E650ED">
        <w:rPr>
          <w:rFonts w:cs="Arial"/>
          <w:b w:val="0"/>
          <w:bCs/>
          <w:color w:val="003057"/>
          <w:spacing w:val="0"/>
          <w:sz w:val="20"/>
          <w:lang w:val="es-ES_tradnl"/>
        </w:rPr>
        <w:t>cifras desestacionalizadas</w:t>
      </w:r>
    </w:p>
    <w:p w14:paraId="61D784FB" w14:textId="415701CD" w:rsidR="009E2833" w:rsidRPr="00E650ED" w:rsidRDefault="00DE6806" w:rsidP="00A47868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b w:val="0"/>
          <w:bCs/>
          <w:color w:val="27251F"/>
          <w:spacing w:val="0"/>
          <w:sz w:val="20"/>
          <w:lang w:val="es-ES_tradnl"/>
        </w:rPr>
      </w:pPr>
      <w:r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primer</w:t>
      </w:r>
      <w:r w:rsidR="009E2833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 xml:space="preserve"> trimestre de 202</w:t>
      </w:r>
      <w:r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5</w:t>
      </w:r>
    </w:p>
    <w:p w14:paraId="5D3B768C" w14:textId="4D3FBF70" w:rsidR="00736405" w:rsidRPr="00E650ED" w:rsidRDefault="00736405" w:rsidP="00A47868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b w:val="0"/>
          <w:bCs/>
          <w:color w:val="27251F"/>
          <w:spacing w:val="0"/>
          <w:sz w:val="20"/>
          <w:lang w:val="es-ES_tradnl"/>
        </w:rPr>
      </w:pPr>
      <w:r w:rsidRPr="00E650ED">
        <w:rPr>
          <w:rFonts w:cs="Arial"/>
          <w:b w:val="0"/>
          <w:bCs/>
          <w:color w:val="27251F"/>
          <w:spacing w:val="0"/>
          <w:sz w:val="18"/>
          <w:szCs w:val="18"/>
          <w:lang w:val="es-ES_tradnl"/>
        </w:rPr>
        <w:t>(variación porcentual trimestral y anual)</w:t>
      </w:r>
    </w:p>
    <w:tbl>
      <w:tblPr>
        <w:tblW w:w="7655" w:type="dxa"/>
        <w:jc w:val="center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5"/>
        <w:gridCol w:w="1725"/>
        <w:gridCol w:w="1725"/>
      </w:tblGrid>
      <w:tr w:rsidR="00736405" w:rsidRPr="00E650ED" w14:paraId="32F75783" w14:textId="77777777" w:rsidTr="00875F40">
        <w:trPr>
          <w:cantSplit/>
          <w:trHeight w:val="283"/>
          <w:jc w:val="center"/>
        </w:trPr>
        <w:tc>
          <w:tcPr>
            <w:tcW w:w="4205" w:type="dxa"/>
            <w:vMerge w:val="restart"/>
            <w:shd w:val="clear" w:color="auto" w:fill="80DDD7"/>
            <w:vAlign w:val="center"/>
          </w:tcPr>
          <w:p w14:paraId="2415713E" w14:textId="77777777" w:rsidR="00736405" w:rsidRPr="00E650ED" w:rsidRDefault="00736405" w:rsidP="007D4153">
            <w:pPr>
              <w:widowControl w:val="0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E650ED">
              <w:rPr>
                <w:b/>
                <w:sz w:val="18"/>
                <w:szCs w:val="18"/>
              </w:rPr>
              <w:t>Índices</w:t>
            </w:r>
          </w:p>
        </w:tc>
        <w:tc>
          <w:tcPr>
            <w:tcW w:w="3450" w:type="dxa"/>
            <w:gridSpan w:val="2"/>
            <w:shd w:val="clear" w:color="auto" w:fill="80DDD7"/>
            <w:vAlign w:val="center"/>
          </w:tcPr>
          <w:p w14:paraId="65A62C1E" w14:textId="6BFCDAE6" w:rsidR="00736405" w:rsidRPr="00E650ED" w:rsidRDefault="00736405" w:rsidP="00DE44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650ED">
              <w:rPr>
                <w:b/>
                <w:sz w:val="18"/>
                <w:szCs w:val="18"/>
              </w:rPr>
              <w:t>Variación porcentual real respecto al:</w:t>
            </w:r>
          </w:p>
        </w:tc>
      </w:tr>
      <w:tr w:rsidR="003B1A49" w:rsidRPr="00E650ED" w14:paraId="62B7A8A6" w14:textId="77777777" w:rsidTr="00736405">
        <w:trPr>
          <w:cantSplit/>
          <w:trHeight w:val="454"/>
          <w:jc w:val="center"/>
        </w:trPr>
        <w:tc>
          <w:tcPr>
            <w:tcW w:w="4205" w:type="dxa"/>
            <w:vMerge/>
            <w:shd w:val="clear" w:color="auto" w:fill="C6D9F1" w:themeFill="text2" w:themeFillTint="33"/>
            <w:vAlign w:val="center"/>
          </w:tcPr>
          <w:p w14:paraId="55E5038C" w14:textId="77777777" w:rsidR="003B1A49" w:rsidRPr="00E650ED" w:rsidRDefault="003B1A49" w:rsidP="003B1A49">
            <w:pPr>
              <w:widowControl w:val="0"/>
              <w:spacing w:before="60" w:after="60"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BDEDEA"/>
            <w:vAlign w:val="center"/>
          </w:tcPr>
          <w:p w14:paraId="4DC5EC39" w14:textId="1D171D99" w:rsidR="003B1A49" w:rsidRPr="00E650ED" w:rsidRDefault="00DE6806" w:rsidP="00DE443B">
            <w:pPr>
              <w:widowControl w:val="0"/>
              <w:ind w:left="-74" w:right="-68"/>
              <w:jc w:val="center"/>
              <w:rPr>
                <w:b/>
                <w:sz w:val="18"/>
                <w:szCs w:val="18"/>
              </w:rPr>
            </w:pPr>
            <w:r w:rsidRPr="00E650ED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0000EC" w:rsidRPr="00E650ED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807272">
              <w:rPr>
                <w:b/>
                <w:bCs/>
                <w:color w:val="000000"/>
                <w:sz w:val="18"/>
                <w:szCs w:val="18"/>
              </w:rPr>
              <w:t>°</w:t>
            </w:r>
            <w:r w:rsidR="000000EC" w:rsidRPr="00E650ED">
              <w:rPr>
                <w:b/>
                <w:sz w:val="18"/>
                <w:szCs w:val="18"/>
              </w:rPr>
              <w:t xml:space="preserve"> </w:t>
            </w:r>
            <w:r w:rsidR="003B1A49" w:rsidRPr="00E650ED">
              <w:rPr>
                <w:b/>
                <w:sz w:val="18"/>
                <w:szCs w:val="18"/>
              </w:rPr>
              <w:t xml:space="preserve">trimestre </w:t>
            </w:r>
            <w:r w:rsidR="00DE443B" w:rsidRPr="00E650ED">
              <w:rPr>
                <w:b/>
                <w:sz w:val="18"/>
                <w:szCs w:val="18"/>
              </w:rPr>
              <w:br/>
            </w:r>
            <w:r w:rsidR="003B1A49" w:rsidRPr="00E650ED">
              <w:rPr>
                <w:b/>
                <w:sz w:val="18"/>
                <w:szCs w:val="18"/>
              </w:rPr>
              <w:t>de 202</w:t>
            </w:r>
            <w:r w:rsidR="00736405" w:rsidRPr="00E650E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25" w:type="dxa"/>
            <w:shd w:val="clear" w:color="auto" w:fill="BDEDEA"/>
            <w:vAlign w:val="center"/>
          </w:tcPr>
          <w:p w14:paraId="3D0422CB" w14:textId="4B0C8208" w:rsidR="003B1A49" w:rsidRPr="00E650ED" w:rsidRDefault="00DE6806" w:rsidP="00DE443B">
            <w:pPr>
              <w:widowControl w:val="0"/>
              <w:ind w:left="57"/>
              <w:jc w:val="center"/>
              <w:rPr>
                <w:b/>
                <w:sz w:val="18"/>
                <w:szCs w:val="18"/>
              </w:rPr>
            </w:pPr>
            <w:r w:rsidRPr="00E650E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0000EC" w:rsidRPr="00E650ED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E650ED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er</w:t>
            </w:r>
            <w:r w:rsidR="000000EC" w:rsidRPr="00E650E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B1A49" w:rsidRPr="00E650ED">
              <w:rPr>
                <w:b/>
                <w:sz w:val="18"/>
                <w:szCs w:val="18"/>
              </w:rPr>
              <w:t xml:space="preserve">trimestre </w:t>
            </w:r>
            <w:r w:rsidR="00DE443B" w:rsidRPr="00E650ED">
              <w:rPr>
                <w:b/>
                <w:sz w:val="18"/>
                <w:szCs w:val="18"/>
              </w:rPr>
              <w:br/>
            </w:r>
            <w:r w:rsidR="003B1A49" w:rsidRPr="00E650ED">
              <w:rPr>
                <w:b/>
                <w:sz w:val="18"/>
                <w:szCs w:val="18"/>
              </w:rPr>
              <w:t>de 202</w:t>
            </w:r>
            <w:r w:rsidRPr="00E650ED">
              <w:rPr>
                <w:b/>
                <w:sz w:val="18"/>
                <w:szCs w:val="18"/>
              </w:rPr>
              <w:t>4</w:t>
            </w:r>
          </w:p>
        </w:tc>
      </w:tr>
      <w:tr w:rsidR="000E1434" w:rsidRPr="00E650ED" w14:paraId="0938BDD0" w14:textId="77777777" w:rsidTr="00736405">
        <w:trPr>
          <w:cantSplit/>
          <w:trHeight w:val="284"/>
          <w:jc w:val="center"/>
        </w:trPr>
        <w:tc>
          <w:tcPr>
            <w:tcW w:w="4205" w:type="dxa"/>
            <w:vAlign w:val="center"/>
          </w:tcPr>
          <w:p w14:paraId="3ACDDF84" w14:textId="7A47C964" w:rsidR="000E1434" w:rsidRPr="00E650ED" w:rsidRDefault="000E1434" w:rsidP="000E1434">
            <w:pPr>
              <w:pStyle w:val="bullet"/>
              <w:keepLines w:val="0"/>
              <w:widowControl w:val="0"/>
              <w:tabs>
                <w:tab w:val="center" w:pos="1262"/>
                <w:tab w:val="right" w:pos="2524"/>
                <w:tab w:val="left" w:pos="8364"/>
                <w:tab w:val="left" w:pos="8789"/>
              </w:tabs>
              <w:spacing w:before="0" w:after="0"/>
              <w:ind w:left="113" w:right="0" w:firstLine="0"/>
              <w:jc w:val="left"/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</w:pPr>
            <w:r w:rsidRPr="00E650ED"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  <w:t>Empresas constructoras</w:t>
            </w:r>
          </w:p>
        </w:tc>
        <w:tc>
          <w:tcPr>
            <w:tcW w:w="1725" w:type="dxa"/>
            <w:vAlign w:val="center"/>
          </w:tcPr>
          <w:p w14:paraId="0704A46C" w14:textId="692EEED5" w:rsidR="000E1434" w:rsidRPr="00E650ED" w:rsidRDefault="000E1434" w:rsidP="000E1434">
            <w:pPr>
              <w:tabs>
                <w:tab w:val="decimal" w:pos="821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8.7</w:t>
            </w:r>
          </w:p>
        </w:tc>
        <w:tc>
          <w:tcPr>
            <w:tcW w:w="1725" w:type="dxa"/>
            <w:vAlign w:val="center"/>
          </w:tcPr>
          <w:p w14:paraId="58247210" w14:textId="6F33AD59" w:rsidR="000E1434" w:rsidRPr="00E650ED" w:rsidRDefault="000E1434" w:rsidP="000E1434">
            <w:pPr>
              <w:tabs>
                <w:tab w:val="decimal" w:pos="805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6.6</w:t>
            </w:r>
          </w:p>
        </w:tc>
      </w:tr>
      <w:tr w:rsidR="000E1434" w:rsidRPr="00E650ED" w14:paraId="1B3B4F4D" w14:textId="77777777" w:rsidTr="00736405">
        <w:trPr>
          <w:cantSplit/>
          <w:trHeight w:val="284"/>
          <w:jc w:val="center"/>
        </w:trPr>
        <w:tc>
          <w:tcPr>
            <w:tcW w:w="4205" w:type="dxa"/>
            <w:shd w:val="clear" w:color="auto" w:fill="F2F2F2"/>
            <w:vAlign w:val="center"/>
          </w:tcPr>
          <w:p w14:paraId="60D67A8D" w14:textId="10FBE825" w:rsidR="000E1434" w:rsidRPr="00E650ED" w:rsidRDefault="000E1434" w:rsidP="000E1434">
            <w:pPr>
              <w:pStyle w:val="bullet"/>
              <w:keepLines w:val="0"/>
              <w:widowControl w:val="0"/>
              <w:tabs>
                <w:tab w:val="left" w:pos="8364"/>
                <w:tab w:val="left" w:pos="8789"/>
              </w:tabs>
              <w:spacing w:before="0" w:after="0"/>
              <w:ind w:left="113" w:right="-69" w:firstLine="0"/>
              <w:jc w:val="left"/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</w:pPr>
            <w:r w:rsidRPr="00E650ED"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  <w:t>Industrias manufactureras</w:t>
            </w:r>
          </w:p>
        </w:tc>
        <w:tc>
          <w:tcPr>
            <w:tcW w:w="1725" w:type="dxa"/>
            <w:shd w:val="clear" w:color="auto" w:fill="F2F2F2"/>
            <w:vAlign w:val="center"/>
          </w:tcPr>
          <w:p w14:paraId="1F285096" w14:textId="61E878CC" w:rsidR="000E1434" w:rsidRPr="00E650ED" w:rsidRDefault="000E1434" w:rsidP="000E1434">
            <w:pPr>
              <w:tabs>
                <w:tab w:val="decimal" w:pos="821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1.5</w:t>
            </w:r>
          </w:p>
        </w:tc>
        <w:tc>
          <w:tcPr>
            <w:tcW w:w="1725" w:type="dxa"/>
            <w:shd w:val="clear" w:color="auto" w:fill="F2F2F2"/>
            <w:vAlign w:val="center"/>
          </w:tcPr>
          <w:p w14:paraId="68A84A67" w14:textId="78C2BBB9" w:rsidR="000E1434" w:rsidRPr="00E650ED" w:rsidRDefault="000E1434" w:rsidP="000E1434">
            <w:pPr>
              <w:tabs>
                <w:tab w:val="decimal" w:pos="805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4.2</w:t>
            </w:r>
          </w:p>
        </w:tc>
      </w:tr>
      <w:tr w:rsidR="000E1434" w:rsidRPr="00E650ED" w14:paraId="577ED611" w14:textId="77777777" w:rsidTr="00736405">
        <w:trPr>
          <w:cantSplit/>
          <w:trHeight w:val="284"/>
          <w:jc w:val="center"/>
        </w:trPr>
        <w:tc>
          <w:tcPr>
            <w:tcW w:w="4205" w:type="dxa"/>
            <w:vAlign w:val="center"/>
          </w:tcPr>
          <w:p w14:paraId="4D5DF671" w14:textId="0FF5C173" w:rsidR="000E1434" w:rsidRPr="00E650ED" w:rsidRDefault="000E1434" w:rsidP="000E1434">
            <w:pPr>
              <w:pStyle w:val="bullet"/>
              <w:keepLines w:val="0"/>
              <w:widowControl w:val="0"/>
              <w:tabs>
                <w:tab w:val="left" w:pos="8364"/>
                <w:tab w:val="left" w:pos="8789"/>
              </w:tabs>
              <w:spacing w:before="0" w:after="0"/>
              <w:ind w:left="113" w:right="0" w:firstLine="0"/>
              <w:jc w:val="left"/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</w:pPr>
            <w:r w:rsidRPr="00E650ED"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  <w:t>Comercio al por mayor</w:t>
            </w:r>
          </w:p>
        </w:tc>
        <w:tc>
          <w:tcPr>
            <w:tcW w:w="1725" w:type="dxa"/>
            <w:vAlign w:val="center"/>
          </w:tcPr>
          <w:p w14:paraId="28C4331B" w14:textId="1F00EDEE" w:rsidR="000E1434" w:rsidRPr="00E650ED" w:rsidRDefault="000E1434" w:rsidP="000E1434">
            <w:pPr>
              <w:tabs>
                <w:tab w:val="decimal" w:pos="821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5.3</w:t>
            </w:r>
          </w:p>
        </w:tc>
        <w:tc>
          <w:tcPr>
            <w:tcW w:w="1725" w:type="dxa"/>
            <w:vAlign w:val="center"/>
          </w:tcPr>
          <w:p w14:paraId="09E9556C" w14:textId="05C4AA06" w:rsidR="000E1434" w:rsidRPr="00E650ED" w:rsidRDefault="000E1434" w:rsidP="000E1434">
            <w:pPr>
              <w:tabs>
                <w:tab w:val="decimal" w:pos="805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17.0</w:t>
            </w:r>
          </w:p>
        </w:tc>
      </w:tr>
      <w:tr w:rsidR="000E1434" w:rsidRPr="00E650ED" w14:paraId="493E6DB0" w14:textId="77777777" w:rsidTr="00736405">
        <w:trPr>
          <w:cantSplit/>
          <w:trHeight w:val="284"/>
          <w:jc w:val="center"/>
        </w:trPr>
        <w:tc>
          <w:tcPr>
            <w:tcW w:w="4205" w:type="dxa"/>
            <w:shd w:val="clear" w:color="auto" w:fill="F2F2F2"/>
            <w:vAlign w:val="center"/>
          </w:tcPr>
          <w:p w14:paraId="37E72F1B" w14:textId="5D29C80D" w:rsidR="000E1434" w:rsidRPr="00E650ED" w:rsidRDefault="000E1434" w:rsidP="000E1434">
            <w:pPr>
              <w:pStyle w:val="bullet"/>
              <w:keepLines w:val="0"/>
              <w:widowControl w:val="0"/>
              <w:tabs>
                <w:tab w:val="left" w:pos="8364"/>
                <w:tab w:val="left" w:pos="8789"/>
              </w:tabs>
              <w:spacing w:before="0" w:after="0"/>
              <w:ind w:left="113" w:right="0" w:firstLine="0"/>
              <w:jc w:val="left"/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</w:pPr>
            <w:r w:rsidRPr="00E650ED"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  <w:t>Comercio al por menor</w:t>
            </w:r>
          </w:p>
        </w:tc>
        <w:tc>
          <w:tcPr>
            <w:tcW w:w="1725" w:type="dxa"/>
            <w:shd w:val="clear" w:color="auto" w:fill="F2F2F2"/>
            <w:vAlign w:val="center"/>
          </w:tcPr>
          <w:p w14:paraId="3B06EBFC" w14:textId="02E90281" w:rsidR="000E1434" w:rsidRPr="00E650ED" w:rsidRDefault="000E1434" w:rsidP="000E1434">
            <w:pPr>
              <w:tabs>
                <w:tab w:val="decimal" w:pos="821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0.4</w:t>
            </w:r>
          </w:p>
        </w:tc>
        <w:tc>
          <w:tcPr>
            <w:tcW w:w="1725" w:type="dxa"/>
            <w:shd w:val="clear" w:color="auto" w:fill="F2F2F2"/>
            <w:vAlign w:val="center"/>
          </w:tcPr>
          <w:p w14:paraId="1397FFD6" w14:textId="01A1B495" w:rsidR="000E1434" w:rsidRPr="00E650ED" w:rsidRDefault="000E1434" w:rsidP="000E1434">
            <w:pPr>
              <w:tabs>
                <w:tab w:val="decimal" w:pos="805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5.3</w:t>
            </w:r>
          </w:p>
        </w:tc>
      </w:tr>
      <w:tr w:rsidR="000E1434" w:rsidRPr="00E650ED" w14:paraId="4F191618" w14:textId="77777777" w:rsidTr="00736405">
        <w:trPr>
          <w:cantSplit/>
          <w:trHeight w:val="284"/>
          <w:jc w:val="center"/>
        </w:trPr>
        <w:tc>
          <w:tcPr>
            <w:tcW w:w="4205" w:type="dxa"/>
            <w:vAlign w:val="center"/>
          </w:tcPr>
          <w:p w14:paraId="7B02D492" w14:textId="59FE15F0" w:rsidR="000E1434" w:rsidRPr="00E650ED" w:rsidRDefault="000E1434" w:rsidP="000E1434">
            <w:pPr>
              <w:pStyle w:val="bullet"/>
              <w:keepLines w:val="0"/>
              <w:widowControl w:val="0"/>
              <w:tabs>
                <w:tab w:val="left" w:pos="8364"/>
                <w:tab w:val="left" w:pos="8789"/>
              </w:tabs>
              <w:spacing w:before="0" w:after="0"/>
              <w:ind w:left="113" w:right="0" w:firstLine="0"/>
              <w:jc w:val="left"/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</w:pPr>
            <w:r w:rsidRPr="00E650ED">
              <w:rPr>
                <w:rFonts w:cs="Arial"/>
                <w:b w:val="0"/>
                <w:color w:val="auto"/>
                <w:spacing w:val="0"/>
                <w:sz w:val="18"/>
                <w:szCs w:val="18"/>
                <w:lang w:val="es-ES_tradnl"/>
              </w:rPr>
              <w:t>Empresas de servicios privados no financieros</w:t>
            </w:r>
          </w:p>
        </w:tc>
        <w:tc>
          <w:tcPr>
            <w:tcW w:w="1725" w:type="dxa"/>
            <w:vAlign w:val="center"/>
          </w:tcPr>
          <w:p w14:paraId="36A1EADD" w14:textId="1D5DA688" w:rsidR="000E1434" w:rsidRPr="00E650ED" w:rsidRDefault="000E1434" w:rsidP="000E1434">
            <w:pPr>
              <w:tabs>
                <w:tab w:val="decimal" w:pos="821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-1.2</w:t>
            </w:r>
          </w:p>
        </w:tc>
        <w:tc>
          <w:tcPr>
            <w:tcW w:w="1725" w:type="dxa"/>
            <w:vAlign w:val="center"/>
          </w:tcPr>
          <w:p w14:paraId="7CBBE3A4" w14:textId="6C38EE96" w:rsidR="000E1434" w:rsidRPr="00E650ED" w:rsidRDefault="000E1434" w:rsidP="000E1434">
            <w:pPr>
              <w:tabs>
                <w:tab w:val="decimal" w:pos="805"/>
              </w:tabs>
              <w:jc w:val="left"/>
              <w:rPr>
                <w:sz w:val="18"/>
                <w:szCs w:val="18"/>
              </w:rPr>
            </w:pPr>
            <w:r w:rsidRPr="00E650ED">
              <w:rPr>
                <w:sz w:val="18"/>
                <w:szCs w:val="18"/>
              </w:rPr>
              <w:t>2.0</w:t>
            </w:r>
          </w:p>
        </w:tc>
      </w:tr>
    </w:tbl>
    <w:p w14:paraId="0C26C342" w14:textId="39929BD7" w:rsidR="00AF31B9" w:rsidRPr="00E650ED" w:rsidRDefault="00736405" w:rsidP="009C6300">
      <w:pPr>
        <w:pStyle w:val="bullet"/>
        <w:keepLines w:val="0"/>
        <w:widowControl w:val="0"/>
        <w:spacing w:before="20" w:after="0"/>
        <w:ind w:left="1848" w:right="651" w:hanging="602"/>
        <w:rPr>
          <w:rFonts w:cs="Arial"/>
          <w:b w:val="0"/>
          <w:bCs/>
          <w:smallCaps/>
          <w:noProof/>
          <w:color w:val="4D565E"/>
          <w:spacing w:val="0"/>
          <w:sz w:val="16"/>
          <w:szCs w:val="16"/>
        </w:rPr>
      </w:pPr>
      <w:r w:rsidRPr="00E650ED">
        <w:rPr>
          <w:rFonts w:cs="Arial"/>
          <w:b w:val="0"/>
          <w:color w:val="4D565E"/>
          <w:spacing w:val="0"/>
          <w:sz w:val="16"/>
          <w:szCs w:val="16"/>
        </w:rPr>
        <w:t>Nota</w:t>
      </w:r>
      <w:r w:rsidR="00AF31B9" w:rsidRPr="00E650ED">
        <w:rPr>
          <w:rFonts w:cs="Arial"/>
          <w:b w:val="0"/>
          <w:color w:val="4D565E"/>
          <w:spacing w:val="0"/>
          <w:sz w:val="16"/>
          <w:szCs w:val="16"/>
        </w:rPr>
        <w:t>:</w:t>
      </w:r>
      <w:r w:rsidR="00AF31B9" w:rsidRPr="00E650ED">
        <w:rPr>
          <w:rFonts w:cs="Arial"/>
          <w:b w:val="0"/>
          <w:color w:val="4D565E"/>
          <w:spacing w:val="0"/>
          <w:sz w:val="16"/>
          <w:szCs w:val="16"/>
        </w:rPr>
        <w:tab/>
      </w:r>
      <w:r w:rsidRPr="00E650ED">
        <w:rPr>
          <w:rFonts w:cs="Arial"/>
          <w:b w:val="0"/>
          <w:bCs/>
          <w:color w:val="4D565E"/>
          <w:spacing w:val="0"/>
          <w:sz w:val="16"/>
          <w:szCs w:val="16"/>
        </w:rPr>
        <w:t>Cifras elaboradas mediante métodos econométricos</w:t>
      </w:r>
      <w:r w:rsidR="00AF31B9" w:rsidRPr="00E650ED">
        <w:rPr>
          <w:rFonts w:cs="Arial"/>
          <w:b w:val="0"/>
          <w:bCs/>
          <w:smallCaps/>
          <w:noProof/>
          <w:color w:val="4D565E"/>
          <w:spacing w:val="0"/>
          <w:sz w:val="16"/>
          <w:szCs w:val="16"/>
        </w:rPr>
        <w:t>.</w:t>
      </w:r>
    </w:p>
    <w:p w14:paraId="4455C579" w14:textId="6B489DA6" w:rsidR="00AF31B9" w:rsidRPr="00E650ED" w:rsidRDefault="00736405" w:rsidP="00736405">
      <w:pPr>
        <w:pStyle w:val="bullet"/>
        <w:keepLines w:val="0"/>
        <w:widowControl w:val="0"/>
        <w:spacing w:before="20" w:after="0"/>
        <w:ind w:left="1848" w:right="651" w:hanging="602"/>
        <w:rPr>
          <w:rFonts w:cs="Arial"/>
          <w:b w:val="0"/>
          <w:color w:val="4D565E"/>
          <w:spacing w:val="-3"/>
          <w:sz w:val="16"/>
          <w:szCs w:val="16"/>
        </w:rPr>
      </w:pPr>
      <w:r w:rsidRPr="00E650ED">
        <w:rPr>
          <w:rFonts w:cs="Arial"/>
          <w:b w:val="0"/>
          <w:color w:val="4D565E"/>
          <w:spacing w:val="0"/>
          <w:sz w:val="16"/>
          <w:szCs w:val="16"/>
        </w:rPr>
        <w:t>Fuente:</w:t>
      </w:r>
      <w:r w:rsidRPr="00E650ED">
        <w:rPr>
          <w:rFonts w:cs="Arial"/>
          <w:b w:val="0"/>
          <w:color w:val="4D565E"/>
          <w:spacing w:val="0"/>
          <w:sz w:val="16"/>
          <w:szCs w:val="16"/>
        </w:rPr>
        <w:tab/>
      </w:r>
      <w:r w:rsidRPr="00E650ED">
        <w:rPr>
          <w:rFonts w:cs="Arial"/>
          <w:b w:val="0"/>
          <w:smallCaps/>
          <w:color w:val="4D565E"/>
          <w:spacing w:val="-3"/>
          <w:sz w:val="16"/>
          <w:szCs w:val="16"/>
        </w:rPr>
        <w:t>inegi</w:t>
      </w:r>
      <w:r w:rsidRPr="00E650ED">
        <w:rPr>
          <w:rFonts w:cs="Arial"/>
          <w:b w:val="0"/>
          <w:caps/>
          <w:color w:val="4D565E"/>
          <w:spacing w:val="-3"/>
          <w:sz w:val="16"/>
          <w:szCs w:val="16"/>
        </w:rPr>
        <w:t>.</w:t>
      </w:r>
      <w:r w:rsidRPr="00E650ED">
        <w:rPr>
          <w:rFonts w:cs="Arial"/>
          <w:b w:val="0"/>
          <w:color w:val="4D565E"/>
          <w:spacing w:val="-3"/>
          <w:sz w:val="16"/>
          <w:szCs w:val="16"/>
        </w:rPr>
        <w:t xml:space="preserve"> Indicadores de Productividad Laboral y del Costo Unitario de la Mano de Obra </w:t>
      </w:r>
      <w:r w:rsidRPr="00E650ED">
        <w:rPr>
          <w:rFonts w:cs="Arial"/>
          <w:b w:val="0"/>
          <w:bCs/>
          <w:smallCaps/>
          <w:noProof/>
          <w:color w:val="4D565E"/>
          <w:spacing w:val="-3"/>
          <w:sz w:val="16"/>
          <w:szCs w:val="16"/>
        </w:rPr>
        <w:t>(iplcumo)</w:t>
      </w:r>
      <w:r w:rsidR="00DC450D" w:rsidRPr="00E650ED">
        <w:rPr>
          <w:rFonts w:cs="Arial"/>
          <w:b w:val="0"/>
          <w:bCs/>
          <w:color w:val="4D565E"/>
          <w:spacing w:val="-3"/>
          <w:sz w:val="16"/>
          <w:szCs w:val="16"/>
        </w:rPr>
        <w:t>, 202</w:t>
      </w:r>
      <w:r w:rsidRPr="00E650ED">
        <w:rPr>
          <w:rFonts w:cs="Arial"/>
          <w:b w:val="0"/>
          <w:bCs/>
          <w:color w:val="4D565E"/>
          <w:spacing w:val="-3"/>
          <w:sz w:val="16"/>
          <w:szCs w:val="16"/>
        </w:rPr>
        <w:t>5</w:t>
      </w:r>
      <w:r w:rsidR="00DC450D" w:rsidRPr="00E650ED">
        <w:rPr>
          <w:rFonts w:cs="Arial"/>
          <w:b w:val="0"/>
          <w:bCs/>
          <w:color w:val="4D565E"/>
          <w:spacing w:val="-3"/>
          <w:sz w:val="16"/>
          <w:szCs w:val="16"/>
        </w:rPr>
        <w:t>.</w:t>
      </w:r>
    </w:p>
    <w:p w14:paraId="67C46FA6" w14:textId="77777777" w:rsidR="001D1B46" w:rsidRPr="00E650ED" w:rsidRDefault="001D1B46" w:rsidP="001D1B46">
      <w:pPr>
        <w:pStyle w:val="bullet"/>
        <w:keepLines w:val="0"/>
        <w:widowControl w:val="0"/>
        <w:tabs>
          <w:tab w:val="left" w:pos="8364"/>
          <w:tab w:val="left" w:pos="8789"/>
        </w:tabs>
        <w:spacing w:after="0"/>
        <w:ind w:left="0" w:right="0" w:firstLine="0"/>
        <w:jc w:val="center"/>
        <w:rPr>
          <w:rFonts w:cs="Arial"/>
          <w:b w:val="0"/>
          <w:color w:val="4D565E"/>
          <w:spacing w:val="0"/>
          <w:sz w:val="20"/>
          <w:lang w:val="es-ES_tradnl"/>
        </w:rPr>
      </w:pPr>
      <w:r w:rsidRPr="00E650ED">
        <w:rPr>
          <w:rFonts w:cs="Arial"/>
          <w:b w:val="0"/>
          <w:color w:val="4D565E"/>
          <w:spacing w:val="0"/>
          <w:sz w:val="20"/>
          <w:lang w:val="es-ES_tradnl"/>
        </w:rPr>
        <w:t>Gráfica 3</w:t>
      </w:r>
    </w:p>
    <w:p w14:paraId="6528ECBA" w14:textId="4BCB658F" w:rsidR="001D1B46" w:rsidRPr="00E650ED" w:rsidRDefault="00A47868" w:rsidP="00A47868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color w:val="003057"/>
          <w:spacing w:val="0"/>
          <w:sz w:val="22"/>
          <w:szCs w:val="22"/>
          <w:lang w:val="es-ES_tradnl"/>
        </w:rPr>
      </w:pPr>
      <w:r w:rsidRPr="00E650ED">
        <w:rPr>
          <w:rFonts w:cs="Arial"/>
          <w:color w:val="003057"/>
          <w:spacing w:val="0"/>
          <w:sz w:val="22"/>
          <w:szCs w:val="22"/>
          <w:lang w:val="es-ES_tradnl"/>
        </w:rPr>
        <w:t>S</w:t>
      </w:r>
      <w:r w:rsidR="001D1B46" w:rsidRPr="00E650ED">
        <w:rPr>
          <w:rFonts w:cs="Arial"/>
          <w:color w:val="003057"/>
          <w:spacing w:val="0"/>
          <w:sz w:val="22"/>
          <w:szCs w:val="22"/>
          <w:lang w:val="es-ES_tradnl"/>
        </w:rPr>
        <w:t>erie de tendencia-ciclo</w:t>
      </w:r>
      <w:r w:rsidRPr="00E650ED">
        <w:rPr>
          <w:rFonts w:cs="Arial"/>
          <w:color w:val="003057"/>
          <w:spacing w:val="0"/>
          <w:sz w:val="22"/>
          <w:szCs w:val="22"/>
          <w:lang w:val="es-ES_tradnl"/>
        </w:rPr>
        <w:t xml:space="preserve"> </w:t>
      </w:r>
      <w:r w:rsidR="001D1B46" w:rsidRPr="00E650ED">
        <w:rPr>
          <w:rFonts w:cs="Arial"/>
          <w:color w:val="003057"/>
          <w:spacing w:val="0"/>
          <w:sz w:val="22"/>
          <w:szCs w:val="22"/>
          <w:lang w:val="es-ES_tradnl"/>
        </w:rPr>
        <w:t xml:space="preserve">del </w:t>
      </w:r>
      <w:r w:rsidR="00390BB7" w:rsidRPr="00E650ED">
        <w:rPr>
          <w:rFonts w:cs="Arial"/>
          <w:color w:val="003057"/>
          <w:spacing w:val="0"/>
          <w:sz w:val="22"/>
          <w:szCs w:val="22"/>
          <w:lang w:val="es-ES"/>
        </w:rPr>
        <w:t>Índice del Costo Unitario de la Mano de Obra</w:t>
      </w:r>
      <w:r w:rsidR="001D1B46" w:rsidRPr="00E650ED">
        <w:rPr>
          <w:rFonts w:cs="Arial"/>
          <w:color w:val="003057"/>
          <w:spacing w:val="0"/>
          <w:sz w:val="22"/>
          <w:szCs w:val="22"/>
        </w:rPr>
        <w:t xml:space="preserve">, por sector </w:t>
      </w:r>
      <w:r w:rsidR="001D1B46" w:rsidRPr="00E650ED">
        <w:rPr>
          <w:rFonts w:cs="Arial"/>
          <w:smallCaps/>
          <w:color w:val="auto"/>
          <w:spacing w:val="0"/>
          <w:sz w:val="22"/>
          <w:szCs w:val="24"/>
          <w:lang w:val="es-ES_tradnl"/>
        </w:rPr>
        <w:br/>
      </w:r>
      <w:r w:rsidR="00390BB7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primer trimestre de 201</w:t>
      </w:r>
      <w:r w:rsidR="00DE6806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6</w:t>
      </w:r>
      <w:r w:rsidR="00390BB7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 xml:space="preserve"> a </w:t>
      </w:r>
      <w:r w:rsidR="00DE6806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primer</w:t>
      </w:r>
      <w:r w:rsidR="00390BB7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 xml:space="preserve"> trimestre de 202</w:t>
      </w:r>
      <w:r w:rsidR="00DE6806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5</w:t>
      </w:r>
    </w:p>
    <w:p w14:paraId="6E0E8D16" w14:textId="77777777" w:rsidR="001D1B46" w:rsidRPr="00E650ED" w:rsidRDefault="001D1B46" w:rsidP="001D1B46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b w:val="0"/>
          <w:color w:val="27251F"/>
          <w:spacing w:val="0"/>
          <w:sz w:val="18"/>
          <w:szCs w:val="18"/>
          <w:lang w:val="es-ES_tradnl"/>
        </w:rPr>
      </w:pPr>
      <w:r w:rsidRPr="00E650ED">
        <w:rPr>
          <w:rFonts w:cs="Arial"/>
          <w:b w:val="0"/>
          <w:color w:val="27251F"/>
          <w:spacing w:val="0"/>
          <w:sz w:val="18"/>
          <w:szCs w:val="18"/>
          <w:lang w:val="es-ES_tradnl"/>
        </w:rPr>
        <w:t>(índice 2018=100)</w:t>
      </w:r>
    </w:p>
    <w:p w14:paraId="3F4765F3" w14:textId="62AFF756" w:rsidR="001D1B46" w:rsidRPr="00E650ED" w:rsidRDefault="001A2EF3" w:rsidP="001D1B46">
      <w:pPr>
        <w:widowControl w:val="0"/>
        <w:jc w:val="center"/>
        <w:rPr>
          <w:sz w:val="20"/>
          <w:szCs w:val="20"/>
          <w:lang w:val="es-MX" w:eastAsia="es-MX"/>
        </w:rPr>
      </w:pPr>
      <w:r w:rsidRPr="00E650ED">
        <w:rPr>
          <w:noProof/>
        </w:rPr>
        <w:drawing>
          <wp:inline distT="0" distB="0" distL="0" distR="0" wp14:anchorId="13B081FA" wp14:editId="4D3F3738">
            <wp:extent cx="5760000" cy="2160000"/>
            <wp:effectExtent l="0" t="0" r="0" b="0"/>
            <wp:docPr id="102273368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3903963" w14:textId="292D3581" w:rsidR="00AF31B9" w:rsidRPr="00E650ED" w:rsidRDefault="006F05DA" w:rsidP="00623355">
      <w:pPr>
        <w:pStyle w:val="bullet"/>
        <w:widowControl w:val="0"/>
        <w:spacing w:before="0" w:after="0"/>
        <w:ind w:left="1140" w:right="1327" w:hanging="573"/>
        <w:rPr>
          <w:rFonts w:cs="Arial"/>
          <w:b w:val="0"/>
          <w:bCs/>
          <w:smallCaps/>
          <w:noProof/>
          <w:color w:val="4D565E"/>
          <w:spacing w:val="0"/>
          <w:sz w:val="16"/>
          <w:szCs w:val="16"/>
        </w:rPr>
      </w:pPr>
      <w:r w:rsidRPr="00E650ED">
        <w:rPr>
          <w:rFonts w:cs="Arial"/>
          <w:b w:val="0"/>
          <w:color w:val="4D565E"/>
          <w:spacing w:val="0"/>
          <w:sz w:val="16"/>
          <w:szCs w:val="16"/>
        </w:rPr>
        <w:t>Nota</w:t>
      </w:r>
      <w:r w:rsidR="00AF31B9" w:rsidRPr="00E650ED">
        <w:rPr>
          <w:rFonts w:cs="Arial"/>
          <w:b w:val="0"/>
          <w:color w:val="4D565E"/>
          <w:spacing w:val="0"/>
          <w:sz w:val="16"/>
          <w:szCs w:val="16"/>
        </w:rPr>
        <w:t>:</w:t>
      </w:r>
      <w:r w:rsidR="00FA0A5C" w:rsidRPr="00E650ED">
        <w:rPr>
          <w:rFonts w:cs="Arial"/>
          <w:b w:val="0"/>
          <w:color w:val="4D565E"/>
          <w:spacing w:val="0"/>
          <w:sz w:val="16"/>
          <w:szCs w:val="16"/>
        </w:rPr>
        <w:tab/>
      </w:r>
      <w:r w:rsidRPr="00E650ED">
        <w:rPr>
          <w:rFonts w:cs="Arial"/>
          <w:b w:val="0"/>
          <w:color w:val="4D565E"/>
          <w:spacing w:val="0"/>
          <w:sz w:val="16"/>
          <w:szCs w:val="16"/>
        </w:rPr>
        <w:t>Series elaboradas mediante métodos econométricos</w:t>
      </w:r>
      <w:r w:rsidR="00AF31B9" w:rsidRPr="00E650ED">
        <w:rPr>
          <w:rFonts w:cs="Arial"/>
          <w:b w:val="0"/>
          <w:bCs/>
          <w:smallCaps/>
          <w:noProof/>
          <w:color w:val="4D565E"/>
          <w:spacing w:val="0"/>
          <w:sz w:val="16"/>
          <w:szCs w:val="16"/>
        </w:rPr>
        <w:t>.</w:t>
      </w:r>
    </w:p>
    <w:p w14:paraId="16BF6054" w14:textId="7BD8A8FC" w:rsidR="004F605F" w:rsidRPr="00E650ED" w:rsidRDefault="00390BB7" w:rsidP="00623355">
      <w:pPr>
        <w:pStyle w:val="bullet"/>
        <w:widowControl w:val="0"/>
        <w:spacing w:before="0" w:after="0"/>
        <w:ind w:left="1140" w:right="1327" w:hanging="573"/>
        <w:rPr>
          <w:rFonts w:cs="Arial"/>
          <w:b w:val="0"/>
          <w:color w:val="4D565E"/>
          <w:spacing w:val="0"/>
          <w:sz w:val="16"/>
          <w:szCs w:val="16"/>
        </w:rPr>
      </w:pPr>
      <w:r w:rsidRPr="00E650ED">
        <w:rPr>
          <w:rFonts w:cs="Arial"/>
          <w:b w:val="0"/>
          <w:color w:val="4D565E"/>
          <w:spacing w:val="0"/>
          <w:sz w:val="16"/>
          <w:szCs w:val="16"/>
        </w:rPr>
        <w:t>Fuente:</w:t>
      </w:r>
      <w:r w:rsidRPr="00E650ED">
        <w:rPr>
          <w:rFonts w:cs="Arial"/>
          <w:b w:val="0"/>
          <w:color w:val="4D565E"/>
          <w:spacing w:val="0"/>
          <w:sz w:val="16"/>
          <w:szCs w:val="16"/>
        </w:rPr>
        <w:tab/>
      </w:r>
      <w:r w:rsidRPr="00E650ED">
        <w:rPr>
          <w:rFonts w:cs="Arial"/>
          <w:b w:val="0"/>
          <w:smallCaps/>
          <w:color w:val="4D565E"/>
          <w:spacing w:val="0"/>
          <w:sz w:val="16"/>
          <w:szCs w:val="16"/>
        </w:rPr>
        <w:t>inegi</w:t>
      </w:r>
      <w:r w:rsidRPr="00E650ED">
        <w:rPr>
          <w:rFonts w:cs="Arial"/>
          <w:b w:val="0"/>
          <w:caps/>
          <w:color w:val="4D565E"/>
          <w:spacing w:val="0"/>
          <w:sz w:val="16"/>
          <w:szCs w:val="16"/>
        </w:rPr>
        <w:t>.</w:t>
      </w:r>
      <w:r w:rsidRPr="00E650ED">
        <w:rPr>
          <w:rFonts w:cs="Arial"/>
          <w:b w:val="0"/>
          <w:color w:val="4D565E"/>
          <w:spacing w:val="0"/>
          <w:sz w:val="16"/>
          <w:szCs w:val="16"/>
        </w:rPr>
        <w:t xml:space="preserve"> Indicadores de Productividad Laboral y del Costo Unitario de la Mano de Obra </w:t>
      </w:r>
      <w:r w:rsidRPr="00E650ED">
        <w:rPr>
          <w:rFonts w:cs="Arial"/>
          <w:b w:val="0"/>
          <w:bCs/>
          <w:smallCaps/>
          <w:noProof/>
          <w:color w:val="4D565E"/>
          <w:spacing w:val="0"/>
          <w:sz w:val="16"/>
          <w:szCs w:val="16"/>
        </w:rPr>
        <w:t>(iplcumo)</w:t>
      </w:r>
      <w:r w:rsidR="006F05DA" w:rsidRPr="00E650ED">
        <w:rPr>
          <w:rFonts w:cs="Arial"/>
          <w:b w:val="0"/>
          <w:bCs/>
          <w:smallCaps/>
          <w:noProof/>
          <w:color w:val="4D565E"/>
          <w:spacing w:val="0"/>
          <w:sz w:val="16"/>
          <w:szCs w:val="16"/>
        </w:rPr>
        <w:t xml:space="preserve">, </w:t>
      </w:r>
      <w:r w:rsidR="001D1B46" w:rsidRPr="00E650ED">
        <w:rPr>
          <w:rFonts w:cs="Arial"/>
          <w:b w:val="0"/>
          <w:color w:val="4D565E"/>
          <w:spacing w:val="0"/>
          <w:sz w:val="16"/>
          <w:szCs w:val="16"/>
        </w:rPr>
        <w:t>202</w:t>
      </w:r>
      <w:r w:rsidR="006F05DA" w:rsidRPr="00E650ED">
        <w:rPr>
          <w:rFonts w:cs="Arial"/>
          <w:b w:val="0"/>
          <w:color w:val="4D565E"/>
          <w:spacing w:val="0"/>
          <w:sz w:val="16"/>
          <w:szCs w:val="16"/>
        </w:rPr>
        <w:t>5</w:t>
      </w:r>
      <w:r w:rsidR="001D1B46" w:rsidRPr="00E650ED">
        <w:rPr>
          <w:rFonts w:cs="Arial"/>
          <w:b w:val="0"/>
          <w:color w:val="4D565E"/>
          <w:spacing w:val="0"/>
          <w:sz w:val="16"/>
          <w:szCs w:val="16"/>
        </w:rPr>
        <w:t>.</w:t>
      </w:r>
    </w:p>
    <w:p w14:paraId="5150F5F8" w14:textId="59B03374" w:rsidR="009E2833" w:rsidRPr="00E650ED" w:rsidRDefault="007B2B55" w:rsidP="40653B39">
      <w:pPr>
        <w:keepNext/>
        <w:keepLines/>
        <w:widowControl w:val="0"/>
        <w:autoSpaceDE w:val="0"/>
        <w:autoSpaceDN w:val="0"/>
        <w:adjustRightInd w:val="0"/>
        <w:jc w:val="center"/>
        <w:rPr>
          <w:b/>
          <w:bCs/>
          <w:smallCaps/>
          <w:sz w:val="26"/>
          <w:szCs w:val="26"/>
          <w:lang w:val="es-ES"/>
        </w:rPr>
      </w:pPr>
      <w:r w:rsidRPr="00E650ED">
        <w:rPr>
          <w:b/>
          <w:bCs/>
          <w:smallCaps/>
          <w:sz w:val="26"/>
          <w:szCs w:val="26"/>
          <w:lang w:val="es-ES"/>
        </w:rPr>
        <w:lastRenderedPageBreak/>
        <w:t>i</w:t>
      </w:r>
      <w:r w:rsidR="005B7EA2" w:rsidRPr="00E650ED">
        <w:rPr>
          <w:b/>
          <w:bCs/>
          <w:smallCaps/>
          <w:sz w:val="26"/>
          <w:szCs w:val="26"/>
          <w:lang w:val="es-ES"/>
        </w:rPr>
        <w:t>v</w:t>
      </w:r>
      <w:r w:rsidRPr="00E650ED">
        <w:rPr>
          <w:b/>
          <w:bCs/>
          <w:smallCaps/>
          <w:sz w:val="26"/>
          <w:szCs w:val="26"/>
          <w:lang w:val="es-ES"/>
        </w:rPr>
        <w:t>. cifras originales</w:t>
      </w:r>
    </w:p>
    <w:p w14:paraId="6AF3BC2A" w14:textId="77777777" w:rsidR="00464B8D" w:rsidRPr="00E650ED" w:rsidRDefault="00464B8D" w:rsidP="00464B8D">
      <w:pPr>
        <w:pStyle w:val="bullet"/>
        <w:keepNext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b w:val="0"/>
          <w:color w:val="4D565E"/>
          <w:spacing w:val="0"/>
          <w:sz w:val="20"/>
          <w:lang w:val="es-ES_tradnl"/>
        </w:rPr>
      </w:pPr>
      <w:bookmarkStart w:id="4" w:name="OLE_LINK3"/>
    </w:p>
    <w:p w14:paraId="29F91C2A" w14:textId="37AFB65C" w:rsidR="009E2833" w:rsidRPr="00E650ED" w:rsidRDefault="009E2833" w:rsidP="00464B8D">
      <w:pPr>
        <w:pStyle w:val="bullet"/>
        <w:keepNext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b w:val="0"/>
          <w:color w:val="4D565E"/>
          <w:spacing w:val="0"/>
          <w:sz w:val="20"/>
          <w:lang w:val="es-ES_tradnl"/>
        </w:rPr>
      </w:pPr>
      <w:r w:rsidRPr="00E650ED">
        <w:rPr>
          <w:rFonts w:cs="Arial"/>
          <w:b w:val="0"/>
          <w:color w:val="4D565E"/>
          <w:spacing w:val="0"/>
          <w:sz w:val="20"/>
          <w:lang w:val="es-ES_tradnl"/>
        </w:rPr>
        <w:t>Cuadro 4</w:t>
      </w:r>
    </w:p>
    <w:p w14:paraId="54BA2E67" w14:textId="6DE53BBC" w:rsidR="009E2833" w:rsidRPr="00E650ED" w:rsidRDefault="00DA68DB" w:rsidP="00CA7B66">
      <w:pPr>
        <w:pStyle w:val="bullet"/>
        <w:keepNext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smallCaps/>
          <w:color w:val="003057"/>
          <w:spacing w:val="0"/>
          <w:sz w:val="22"/>
          <w:szCs w:val="22"/>
          <w:lang w:val="es-ES"/>
        </w:rPr>
      </w:pPr>
      <w:r w:rsidRPr="00E650ED">
        <w:rPr>
          <w:rFonts w:cs="Arial"/>
          <w:color w:val="003057"/>
          <w:spacing w:val="0"/>
          <w:sz w:val="22"/>
          <w:szCs w:val="22"/>
          <w:lang w:val="es-ES"/>
        </w:rPr>
        <w:t>Índice Global de Productividad Laboral de la Economía</w:t>
      </w:r>
      <w:r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 xml:space="preserve"> (</w:t>
      </w:r>
      <w:r w:rsidR="007B2B55"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>igple</w:t>
      </w:r>
      <w:r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>)</w:t>
      </w:r>
      <w:r w:rsidR="00CA7B66"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 xml:space="preserve"> </w:t>
      </w:r>
      <w:r w:rsidR="007B2B55" w:rsidRPr="00E650ED">
        <w:rPr>
          <w:rFonts w:cs="Arial"/>
          <w:color w:val="003057"/>
          <w:spacing w:val="0"/>
          <w:sz w:val="22"/>
          <w:szCs w:val="22"/>
          <w:lang w:val="es-ES"/>
        </w:rPr>
        <w:t>e</w:t>
      </w:r>
      <w:r w:rsidR="007B2B55"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 xml:space="preserve"> </w:t>
      </w:r>
      <w:r w:rsidRPr="00E650ED">
        <w:rPr>
          <w:rFonts w:cs="Arial"/>
          <w:color w:val="003057"/>
          <w:spacing w:val="0"/>
          <w:sz w:val="22"/>
          <w:szCs w:val="22"/>
          <w:lang w:val="es-ES"/>
        </w:rPr>
        <w:t>Índice Global de Productividad Laboral</w:t>
      </w:r>
      <w:r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 xml:space="preserve"> (</w:t>
      </w:r>
      <w:r w:rsidR="007B2B55"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>igpl</w:t>
      </w:r>
      <w:r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>)</w:t>
      </w:r>
      <w:r w:rsidR="00D571B3"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>,</w:t>
      </w:r>
      <w:r w:rsidR="007B2B55"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 xml:space="preserve"> </w:t>
      </w:r>
      <w:r w:rsidR="009E2833" w:rsidRPr="00E650ED">
        <w:rPr>
          <w:rFonts w:cs="Arial"/>
          <w:color w:val="003057"/>
          <w:spacing w:val="0"/>
          <w:sz w:val="22"/>
          <w:szCs w:val="22"/>
          <w:lang w:val="es-ES"/>
        </w:rPr>
        <w:t>por grupos de actividad</w:t>
      </w:r>
      <w:r w:rsidR="00CA7B66" w:rsidRPr="00E650ED">
        <w:rPr>
          <w:rFonts w:cs="Arial"/>
          <w:smallCaps/>
          <w:color w:val="003057"/>
          <w:spacing w:val="0"/>
          <w:sz w:val="22"/>
          <w:szCs w:val="22"/>
          <w:lang w:val="es-ES"/>
        </w:rPr>
        <w:t xml:space="preserve"> </w:t>
      </w:r>
      <w:r w:rsidR="009E2833" w:rsidRPr="00E650ED">
        <w:rPr>
          <w:rFonts w:cs="Arial"/>
          <w:color w:val="003057"/>
          <w:spacing w:val="0"/>
          <w:sz w:val="22"/>
          <w:szCs w:val="22"/>
          <w:lang w:val="es-ES"/>
        </w:rPr>
        <w:t>y sus índices componentes</w:t>
      </w:r>
    </w:p>
    <w:p w14:paraId="47AC90FC" w14:textId="77777777" w:rsidR="00DA68DB" w:rsidRPr="00E650ED" w:rsidRDefault="00DA68DB" w:rsidP="00DA68DB">
      <w:pPr>
        <w:widowControl w:val="0"/>
        <w:jc w:val="center"/>
        <w:outlineLvl w:val="0"/>
        <w:rPr>
          <w:bCs/>
          <w:color w:val="27251F"/>
          <w:sz w:val="20"/>
          <w:szCs w:val="20"/>
        </w:rPr>
      </w:pPr>
      <w:r w:rsidRPr="00E650ED">
        <w:rPr>
          <w:color w:val="003057"/>
          <w:sz w:val="20"/>
          <w:szCs w:val="20"/>
        </w:rPr>
        <w:t>cifras originales</w:t>
      </w:r>
    </w:p>
    <w:p w14:paraId="25E3767A" w14:textId="08BB4B83" w:rsidR="00DA68DB" w:rsidRPr="00E650ED" w:rsidRDefault="00DE6806" w:rsidP="00DA68DB">
      <w:pPr>
        <w:pStyle w:val="bullet"/>
        <w:keepNext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b w:val="0"/>
          <w:bCs/>
          <w:color w:val="27251F"/>
          <w:spacing w:val="0"/>
          <w:sz w:val="20"/>
          <w:lang w:val="es-ES_tradnl"/>
        </w:rPr>
      </w:pPr>
      <w:r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primer</w:t>
      </w:r>
      <w:r w:rsidR="00DA68DB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 xml:space="preserve"> trimestre de 202</w:t>
      </w:r>
      <w:r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4</w:t>
      </w:r>
      <w:r w:rsidR="00DA68DB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 xml:space="preserve"> y 202</w:t>
      </w:r>
      <w:r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5</w:t>
      </w:r>
    </w:p>
    <w:p w14:paraId="059319A3" w14:textId="3A6C0C2D" w:rsidR="009E2833" w:rsidRPr="00E650ED" w:rsidRDefault="009E2833" w:rsidP="007B2B55">
      <w:pPr>
        <w:pStyle w:val="bullet"/>
        <w:keepNext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b w:val="0"/>
          <w:bCs/>
          <w:color w:val="27251F"/>
          <w:spacing w:val="0"/>
          <w:sz w:val="18"/>
          <w:szCs w:val="18"/>
          <w:lang w:val="es-ES_tradnl"/>
        </w:rPr>
      </w:pPr>
      <w:r w:rsidRPr="00E650ED">
        <w:rPr>
          <w:rFonts w:cs="Arial"/>
          <w:b w:val="0"/>
          <w:bCs/>
          <w:color w:val="27251F"/>
          <w:spacing w:val="0"/>
          <w:sz w:val="18"/>
          <w:szCs w:val="18"/>
          <w:lang w:val="es-ES_tradnl"/>
        </w:rPr>
        <w:t xml:space="preserve">(índice y variación </w:t>
      </w:r>
      <w:r w:rsidR="00D1479B" w:rsidRPr="00E650ED">
        <w:rPr>
          <w:rFonts w:cs="Arial"/>
          <w:b w:val="0"/>
          <w:bCs/>
          <w:color w:val="27251F"/>
          <w:spacing w:val="0"/>
          <w:sz w:val="18"/>
          <w:szCs w:val="18"/>
          <w:lang w:val="es-ES_tradnl"/>
        </w:rPr>
        <w:t xml:space="preserve">porcentual </w:t>
      </w:r>
      <w:r w:rsidRPr="00E650ED">
        <w:rPr>
          <w:rFonts w:cs="Arial"/>
          <w:b w:val="0"/>
          <w:bCs/>
          <w:color w:val="27251F"/>
          <w:spacing w:val="0"/>
          <w:sz w:val="18"/>
          <w:szCs w:val="18"/>
          <w:lang w:val="es-ES_tradnl"/>
        </w:rPr>
        <w:t>anual)</w:t>
      </w:r>
    </w:p>
    <w:tbl>
      <w:tblPr>
        <w:tblW w:w="8392" w:type="dxa"/>
        <w:jc w:val="center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5"/>
        <w:gridCol w:w="1289"/>
        <w:gridCol w:w="1289"/>
        <w:gridCol w:w="1289"/>
      </w:tblGrid>
      <w:tr w:rsidR="00DA68DB" w:rsidRPr="00E650ED" w14:paraId="28754357" w14:textId="77777777" w:rsidTr="007C7C0E">
        <w:trPr>
          <w:cantSplit/>
          <w:trHeight w:val="283"/>
          <w:jc w:val="center"/>
        </w:trPr>
        <w:tc>
          <w:tcPr>
            <w:tcW w:w="4525" w:type="dxa"/>
            <w:vMerge w:val="restart"/>
            <w:shd w:val="clear" w:color="auto" w:fill="80DDD7"/>
            <w:vAlign w:val="center"/>
          </w:tcPr>
          <w:p w14:paraId="774B2B1F" w14:textId="77777777" w:rsidR="00DA68DB" w:rsidRPr="00E650ED" w:rsidRDefault="00DA68DB" w:rsidP="007D4153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E650ED">
              <w:rPr>
                <w:b/>
                <w:sz w:val="16"/>
                <w:szCs w:val="16"/>
              </w:rPr>
              <w:t>Índices</w:t>
            </w:r>
          </w:p>
        </w:tc>
        <w:tc>
          <w:tcPr>
            <w:tcW w:w="2578" w:type="dxa"/>
            <w:gridSpan w:val="2"/>
            <w:shd w:val="clear" w:color="auto" w:fill="80DDD7"/>
            <w:vAlign w:val="center"/>
          </w:tcPr>
          <w:p w14:paraId="19C24B36" w14:textId="54C44D5D" w:rsidR="00DA68DB" w:rsidRPr="00E650ED" w:rsidRDefault="00DE6806" w:rsidP="00DE44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E650ED">
              <w:rPr>
                <w:b/>
                <w:sz w:val="16"/>
                <w:szCs w:val="16"/>
              </w:rPr>
              <w:t>1</w:t>
            </w:r>
            <w:r w:rsidR="00DA68DB" w:rsidRPr="00E650ED">
              <w:rPr>
                <w:b/>
                <w:sz w:val="16"/>
                <w:szCs w:val="16"/>
              </w:rPr>
              <w:t>.</w:t>
            </w:r>
            <w:r w:rsidRPr="00E650ED">
              <w:rPr>
                <w:b/>
                <w:sz w:val="16"/>
                <w:szCs w:val="16"/>
                <w:vertAlign w:val="superscript"/>
              </w:rPr>
              <w:t>er</w:t>
            </w:r>
            <w:r w:rsidR="00DA68DB" w:rsidRPr="00E650ED">
              <w:rPr>
                <w:b/>
                <w:sz w:val="16"/>
                <w:szCs w:val="16"/>
              </w:rPr>
              <w:t xml:space="preserve"> trimestre</w:t>
            </w:r>
          </w:p>
        </w:tc>
        <w:tc>
          <w:tcPr>
            <w:tcW w:w="1289" w:type="dxa"/>
            <w:vMerge w:val="restart"/>
            <w:shd w:val="clear" w:color="auto" w:fill="80DDD7"/>
            <w:vAlign w:val="center"/>
          </w:tcPr>
          <w:p w14:paraId="4DCC0F56" w14:textId="21960CC0" w:rsidR="00DA68DB" w:rsidRPr="00E650ED" w:rsidRDefault="00DA68DB" w:rsidP="0038651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E650ED">
              <w:rPr>
                <w:b/>
                <w:sz w:val="16"/>
                <w:szCs w:val="16"/>
              </w:rPr>
              <w:t>Variación</w:t>
            </w:r>
            <w:r w:rsidR="00D1479B" w:rsidRPr="00E650ED">
              <w:rPr>
                <w:b/>
                <w:sz w:val="16"/>
                <w:szCs w:val="16"/>
              </w:rPr>
              <w:t xml:space="preserve"> porcentual</w:t>
            </w:r>
            <w:r w:rsidRPr="00E650ED">
              <w:rPr>
                <w:b/>
                <w:sz w:val="16"/>
                <w:szCs w:val="16"/>
              </w:rPr>
              <w:br/>
              <w:t>anual</w:t>
            </w:r>
          </w:p>
        </w:tc>
      </w:tr>
      <w:tr w:rsidR="00DA68DB" w:rsidRPr="00E650ED" w14:paraId="13180F68" w14:textId="77777777" w:rsidTr="00DA68DB">
        <w:trPr>
          <w:cantSplit/>
          <w:trHeight w:val="283"/>
          <w:jc w:val="center"/>
        </w:trPr>
        <w:tc>
          <w:tcPr>
            <w:tcW w:w="4525" w:type="dxa"/>
            <w:vMerge/>
            <w:vAlign w:val="center"/>
          </w:tcPr>
          <w:p w14:paraId="35A52611" w14:textId="77777777" w:rsidR="00DA68DB" w:rsidRPr="00E650ED" w:rsidRDefault="00DA68DB" w:rsidP="003865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dxa"/>
            <w:shd w:val="clear" w:color="auto" w:fill="BDEDEA"/>
            <w:vAlign w:val="center"/>
          </w:tcPr>
          <w:p w14:paraId="1BB21C44" w14:textId="5E1C29DC" w:rsidR="00DA68DB" w:rsidRPr="00E650ED" w:rsidRDefault="00DA68DB" w:rsidP="00DE443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E650ED">
              <w:rPr>
                <w:b/>
                <w:bCs/>
                <w:sz w:val="16"/>
                <w:szCs w:val="16"/>
              </w:rPr>
              <w:t>202</w:t>
            </w:r>
            <w:r w:rsidR="00DE6806" w:rsidRPr="00E650E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9" w:type="dxa"/>
            <w:shd w:val="clear" w:color="auto" w:fill="BDEDEA"/>
            <w:vAlign w:val="center"/>
          </w:tcPr>
          <w:p w14:paraId="1AF31820" w14:textId="11B9B487" w:rsidR="00DA68DB" w:rsidRPr="00E650ED" w:rsidRDefault="00DA68DB" w:rsidP="00DE443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E650ED">
              <w:rPr>
                <w:b/>
                <w:bCs/>
                <w:sz w:val="16"/>
                <w:szCs w:val="16"/>
              </w:rPr>
              <w:t>202</w:t>
            </w:r>
            <w:r w:rsidR="00DE6806" w:rsidRPr="00E650ED">
              <w:rPr>
                <w:b/>
                <w:bCs/>
                <w:sz w:val="16"/>
                <w:szCs w:val="16"/>
              </w:rPr>
              <w:t>5</w:t>
            </w:r>
            <w:r w:rsidRPr="00E650ED">
              <w:rPr>
                <w:b/>
                <w:bCs/>
                <w:position w:val="2"/>
                <w:sz w:val="16"/>
                <w:szCs w:val="16"/>
                <w:vertAlign w:val="superscript"/>
              </w:rPr>
              <w:t>1/</w:t>
            </w:r>
          </w:p>
        </w:tc>
        <w:tc>
          <w:tcPr>
            <w:tcW w:w="1289" w:type="dxa"/>
            <w:vMerge/>
            <w:shd w:val="clear" w:color="auto" w:fill="80DDD7"/>
          </w:tcPr>
          <w:p w14:paraId="7AF138AC" w14:textId="77777777" w:rsidR="00DA68DB" w:rsidRPr="00E650ED" w:rsidRDefault="00DA68DB" w:rsidP="003865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95CE6" w:rsidRPr="00E650ED" w14:paraId="21FD2466" w14:textId="77777777" w:rsidTr="00DA68DB">
        <w:trPr>
          <w:cantSplit/>
          <w:trHeight w:val="20"/>
          <w:jc w:val="center"/>
        </w:trPr>
        <w:tc>
          <w:tcPr>
            <w:tcW w:w="4525" w:type="dxa"/>
            <w:shd w:val="clear" w:color="auto" w:fill="C0C0C0"/>
            <w:vAlign w:val="center"/>
          </w:tcPr>
          <w:p w14:paraId="1D13B212" w14:textId="5656C4FE" w:rsidR="00395CE6" w:rsidRPr="00E650ED" w:rsidRDefault="00395CE6" w:rsidP="00395CE6">
            <w:pPr>
              <w:widowControl w:val="0"/>
              <w:spacing w:before="20" w:after="20"/>
              <w:ind w:left="57"/>
              <w:jc w:val="left"/>
              <w:rPr>
                <w:b/>
                <w:bCs/>
                <w:smallCaps/>
                <w:sz w:val="16"/>
                <w:szCs w:val="16"/>
                <w:lang w:val="es-ES"/>
              </w:rPr>
            </w:pPr>
            <w:r w:rsidRPr="00E650ED">
              <w:rPr>
                <w:b/>
                <w:bCs/>
                <w:smallCaps/>
                <w:sz w:val="16"/>
                <w:szCs w:val="16"/>
                <w:lang w:val="es-ES"/>
              </w:rPr>
              <w:t>igple</w:t>
            </w:r>
          </w:p>
        </w:tc>
        <w:tc>
          <w:tcPr>
            <w:tcW w:w="1289" w:type="dxa"/>
            <w:shd w:val="clear" w:color="auto" w:fill="C0C0C0"/>
            <w:vAlign w:val="center"/>
          </w:tcPr>
          <w:p w14:paraId="17A3133D" w14:textId="6F87FA30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b/>
                <w:bCs/>
                <w:sz w:val="16"/>
                <w:szCs w:val="16"/>
                <w:lang w:val="es-MX" w:eastAsia="es-MX"/>
              </w:rPr>
            </w:pPr>
            <w:r w:rsidRPr="00E650ED">
              <w:rPr>
                <w:b/>
                <w:bCs/>
                <w:color w:val="000000"/>
                <w:sz w:val="16"/>
                <w:szCs w:val="16"/>
              </w:rPr>
              <w:t>93.1</w:t>
            </w:r>
          </w:p>
        </w:tc>
        <w:tc>
          <w:tcPr>
            <w:tcW w:w="1289" w:type="dxa"/>
            <w:shd w:val="clear" w:color="auto" w:fill="C0C0C0"/>
            <w:vAlign w:val="center"/>
          </w:tcPr>
          <w:p w14:paraId="6625D590" w14:textId="6AFCC8FF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b/>
                <w:bCs/>
                <w:sz w:val="16"/>
                <w:szCs w:val="16"/>
              </w:rPr>
            </w:pPr>
            <w:r w:rsidRPr="00E650ED">
              <w:rPr>
                <w:b/>
                <w:bCs/>
                <w:color w:val="000000"/>
                <w:sz w:val="16"/>
                <w:szCs w:val="16"/>
              </w:rPr>
              <w:t>94.6</w:t>
            </w:r>
          </w:p>
        </w:tc>
        <w:tc>
          <w:tcPr>
            <w:tcW w:w="1289" w:type="dxa"/>
            <w:shd w:val="clear" w:color="auto" w:fill="C0C0C0"/>
            <w:vAlign w:val="center"/>
          </w:tcPr>
          <w:p w14:paraId="547EDD50" w14:textId="6D2F23D2" w:rsidR="00395CE6" w:rsidRPr="00E650ED" w:rsidRDefault="00395CE6" w:rsidP="00395CE6">
            <w:pPr>
              <w:tabs>
                <w:tab w:val="decimal" w:pos="576"/>
              </w:tabs>
              <w:jc w:val="left"/>
              <w:rPr>
                <w:b/>
                <w:sz w:val="16"/>
                <w:szCs w:val="16"/>
              </w:rPr>
            </w:pPr>
            <w:r w:rsidRPr="00E650ED">
              <w:rPr>
                <w:b/>
                <w:bCs/>
                <w:sz w:val="16"/>
                <w:szCs w:val="16"/>
              </w:rPr>
              <w:t>1.5</w:t>
            </w:r>
          </w:p>
        </w:tc>
      </w:tr>
      <w:tr w:rsidR="00395CE6" w:rsidRPr="00E650ED" w14:paraId="0619D040" w14:textId="77777777" w:rsidTr="00DA68DB">
        <w:trPr>
          <w:cantSplit/>
          <w:trHeight w:val="20"/>
          <w:jc w:val="center"/>
        </w:trPr>
        <w:tc>
          <w:tcPr>
            <w:tcW w:w="4525" w:type="dxa"/>
            <w:vAlign w:val="center"/>
          </w:tcPr>
          <w:p w14:paraId="076A2AD6" w14:textId="06F5DFA5" w:rsidR="00395CE6" w:rsidRPr="00E650ED" w:rsidRDefault="00395CE6" w:rsidP="00395CE6">
            <w:pPr>
              <w:widowControl w:val="0"/>
              <w:spacing w:before="20" w:after="20"/>
              <w:ind w:left="227"/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Índice del Producto Interno Bruto</w:t>
            </w:r>
          </w:p>
        </w:tc>
        <w:tc>
          <w:tcPr>
            <w:tcW w:w="1289" w:type="dxa"/>
            <w:vAlign w:val="center"/>
          </w:tcPr>
          <w:p w14:paraId="0EF9F5B0" w14:textId="35DFDE51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101.9</w:t>
            </w:r>
          </w:p>
        </w:tc>
        <w:tc>
          <w:tcPr>
            <w:tcW w:w="1289" w:type="dxa"/>
            <w:vAlign w:val="center"/>
          </w:tcPr>
          <w:p w14:paraId="26531F48" w14:textId="5E055DA4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102.8</w:t>
            </w:r>
          </w:p>
        </w:tc>
        <w:tc>
          <w:tcPr>
            <w:tcW w:w="1289" w:type="dxa"/>
            <w:vAlign w:val="center"/>
          </w:tcPr>
          <w:p w14:paraId="5DE3C56D" w14:textId="33D3353D" w:rsidR="00395CE6" w:rsidRPr="00E650ED" w:rsidRDefault="00395CE6" w:rsidP="00395CE6">
            <w:pPr>
              <w:tabs>
                <w:tab w:val="decimal" w:pos="576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0.8</w:t>
            </w:r>
          </w:p>
        </w:tc>
      </w:tr>
      <w:tr w:rsidR="00395CE6" w:rsidRPr="00E650ED" w14:paraId="54EE81F3" w14:textId="77777777" w:rsidTr="00DA68DB">
        <w:trPr>
          <w:cantSplit/>
          <w:trHeight w:val="20"/>
          <w:jc w:val="center"/>
        </w:trPr>
        <w:tc>
          <w:tcPr>
            <w:tcW w:w="4525" w:type="dxa"/>
            <w:shd w:val="clear" w:color="auto" w:fill="F2F2F2" w:themeFill="background1" w:themeFillShade="F2"/>
            <w:vAlign w:val="center"/>
          </w:tcPr>
          <w:p w14:paraId="2756DF13" w14:textId="6AD0959D" w:rsidR="00395CE6" w:rsidRPr="00E650ED" w:rsidRDefault="00395CE6" w:rsidP="00395CE6">
            <w:pPr>
              <w:widowControl w:val="0"/>
              <w:spacing w:before="20" w:after="20"/>
              <w:ind w:left="227"/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Índice de las horas trabajadas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4AB89BBE" w14:textId="5DC26B0B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109.5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273B9893" w14:textId="153A4386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108.7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3458FCFF" w14:textId="01D51132" w:rsidR="00395CE6" w:rsidRPr="00E650ED" w:rsidRDefault="00395CE6" w:rsidP="00395CE6">
            <w:pPr>
              <w:tabs>
                <w:tab w:val="decimal" w:pos="576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-0.7</w:t>
            </w:r>
          </w:p>
        </w:tc>
      </w:tr>
      <w:tr w:rsidR="00395CE6" w:rsidRPr="00E650ED" w14:paraId="70AFE511" w14:textId="77777777" w:rsidTr="00DA68DB">
        <w:trPr>
          <w:cantSplit/>
          <w:trHeight w:val="20"/>
          <w:jc w:val="center"/>
        </w:trPr>
        <w:tc>
          <w:tcPr>
            <w:tcW w:w="4525" w:type="dxa"/>
            <w:shd w:val="clear" w:color="auto" w:fill="C0C0C0"/>
            <w:vAlign w:val="center"/>
          </w:tcPr>
          <w:p w14:paraId="5CFC33C6" w14:textId="10298681" w:rsidR="00395CE6" w:rsidRPr="00E650ED" w:rsidRDefault="00395CE6" w:rsidP="00395CE6">
            <w:pPr>
              <w:widowControl w:val="0"/>
              <w:spacing w:before="20" w:after="20"/>
              <w:ind w:left="113"/>
              <w:jc w:val="left"/>
              <w:rPr>
                <w:sz w:val="16"/>
                <w:szCs w:val="16"/>
                <w:lang w:val="es-ES"/>
              </w:rPr>
            </w:pPr>
            <w:r w:rsidRPr="00E650ED">
              <w:rPr>
                <w:smallCaps/>
                <w:sz w:val="16"/>
                <w:szCs w:val="16"/>
                <w:lang w:val="es-ES"/>
              </w:rPr>
              <w:t>igpl</w:t>
            </w:r>
            <w:r w:rsidRPr="00E650ED">
              <w:rPr>
                <w:sz w:val="16"/>
                <w:szCs w:val="16"/>
                <w:lang w:val="es-ES"/>
              </w:rPr>
              <w:t xml:space="preserve"> de las actividades primarias</w:t>
            </w:r>
          </w:p>
        </w:tc>
        <w:tc>
          <w:tcPr>
            <w:tcW w:w="1289" w:type="dxa"/>
            <w:shd w:val="clear" w:color="auto" w:fill="C0C0C0"/>
            <w:vAlign w:val="center"/>
          </w:tcPr>
          <w:p w14:paraId="525B0D5E" w14:textId="5C175C95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98.3</w:t>
            </w:r>
          </w:p>
        </w:tc>
        <w:tc>
          <w:tcPr>
            <w:tcW w:w="1289" w:type="dxa"/>
            <w:shd w:val="clear" w:color="auto" w:fill="C0C0C0"/>
            <w:vAlign w:val="center"/>
          </w:tcPr>
          <w:p w14:paraId="0A1CB235" w14:textId="60D0B1EE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110.2</w:t>
            </w:r>
          </w:p>
        </w:tc>
        <w:tc>
          <w:tcPr>
            <w:tcW w:w="1289" w:type="dxa"/>
            <w:shd w:val="clear" w:color="auto" w:fill="C0C0C0"/>
            <w:vAlign w:val="center"/>
          </w:tcPr>
          <w:p w14:paraId="09ED53AE" w14:textId="54962B9E" w:rsidR="00395CE6" w:rsidRPr="00E650ED" w:rsidRDefault="00395CE6" w:rsidP="00395CE6">
            <w:pPr>
              <w:tabs>
                <w:tab w:val="decimal" w:pos="576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12.2</w:t>
            </w:r>
          </w:p>
        </w:tc>
      </w:tr>
      <w:tr w:rsidR="00395CE6" w:rsidRPr="00E650ED" w14:paraId="1DCA42A6" w14:textId="77777777" w:rsidTr="00DA68DB">
        <w:trPr>
          <w:cantSplit/>
          <w:trHeight w:val="20"/>
          <w:jc w:val="center"/>
        </w:trPr>
        <w:tc>
          <w:tcPr>
            <w:tcW w:w="4525" w:type="dxa"/>
            <w:vAlign w:val="center"/>
          </w:tcPr>
          <w:p w14:paraId="26F3B97C" w14:textId="5DF9B5D8" w:rsidR="00395CE6" w:rsidRPr="00E650ED" w:rsidRDefault="00395CE6" w:rsidP="00395CE6">
            <w:pPr>
              <w:widowControl w:val="0"/>
              <w:spacing w:before="20" w:after="20"/>
              <w:ind w:left="227"/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Índice del Producto Interno Bruto</w:t>
            </w:r>
          </w:p>
        </w:tc>
        <w:tc>
          <w:tcPr>
            <w:tcW w:w="1289" w:type="dxa"/>
            <w:vAlign w:val="center"/>
          </w:tcPr>
          <w:p w14:paraId="6F1F8AB5" w14:textId="42AF4571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92.2</w:t>
            </w:r>
          </w:p>
        </w:tc>
        <w:tc>
          <w:tcPr>
            <w:tcW w:w="1289" w:type="dxa"/>
            <w:vAlign w:val="center"/>
          </w:tcPr>
          <w:p w14:paraId="28193898" w14:textId="1BC64272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98.8</w:t>
            </w:r>
          </w:p>
        </w:tc>
        <w:tc>
          <w:tcPr>
            <w:tcW w:w="1289" w:type="dxa"/>
            <w:vAlign w:val="center"/>
          </w:tcPr>
          <w:p w14:paraId="6A9CD5FD" w14:textId="4C6D927E" w:rsidR="00395CE6" w:rsidRPr="00E650ED" w:rsidRDefault="00395CE6" w:rsidP="00395CE6">
            <w:pPr>
              <w:tabs>
                <w:tab w:val="decimal" w:pos="576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7.2</w:t>
            </w:r>
          </w:p>
        </w:tc>
      </w:tr>
      <w:tr w:rsidR="00395CE6" w:rsidRPr="00E650ED" w14:paraId="765F596D" w14:textId="77777777" w:rsidTr="00DA68DB">
        <w:trPr>
          <w:cantSplit/>
          <w:trHeight w:val="20"/>
          <w:jc w:val="center"/>
        </w:trPr>
        <w:tc>
          <w:tcPr>
            <w:tcW w:w="4525" w:type="dxa"/>
            <w:shd w:val="clear" w:color="auto" w:fill="F2F2F2" w:themeFill="background1" w:themeFillShade="F2"/>
            <w:vAlign w:val="center"/>
          </w:tcPr>
          <w:p w14:paraId="736B97D1" w14:textId="3A98347F" w:rsidR="00395CE6" w:rsidRPr="00E650ED" w:rsidRDefault="00395CE6" w:rsidP="00395CE6">
            <w:pPr>
              <w:widowControl w:val="0"/>
              <w:spacing w:before="20" w:after="20"/>
              <w:ind w:left="227"/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Índice de las horas trabajadas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01AC3201" w14:textId="7E47E056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93.8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4606F441" w14:textId="20CCEC56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89.6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13D53BAF" w14:textId="5F324A81" w:rsidR="00395CE6" w:rsidRPr="00E650ED" w:rsidRDefault="00395CE6" w:rsidP="00395CE6">
            <w:pPr>
              <w:tabs>
                <w:tab w:val="decimal" w:pos="576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-4.5</w:t>
            </w:r>
          </w:p>
        </w:tc>
      </w:tr>
      <w:tr w:rsidR="00395CE6" w:rsidRPr="00E650ED" w14:paraId="7664E384" w14:textId="77777777" w:rsidTr="00DA68DB">
        <w:trPr>
          <w:cantSplit/>
          <w:trHeight w:val="20"/>
          <w:jc w:val="center"/>
        </w:trPr>
        <w:tc>
          <w:tcPr>
            <w:tcW w:w="4525" w:type="dxa"/>
            <w:shd w:val="clear" w:color="auto" w:fill="C0C0C0"/>
            <w:vAlign w:val="center"/>
          </w:tcPr>
          <w:p w14:paraId="42F694EC" w14:textId="5FE2610F" w:rsidR="00395CE6" w:rsidRPr="00E650ED" w:rsidRDefault="00395CE6" w:rsidP="00395CE6">
            <w:pPr>
              <w:widowControl w:val="0"/>
              <w:spacing w:before="20" w:after="20"/>
              <w:ind w:left="113"/>
              <w:jc w:val="left"/>
              <w:rPr>
                <w:sz w:val="16"/>
                <w:szCs w:val="16"/>
                <w:lang w:val="es-ES"/>
              </w:rPr>
            </w:pPr>
            <w:r w:rsidRPr="00E650ED">
              <w:rPr>
                <w:smallCaps/>
                <w:sz w:val="16"/>
                <w:szCs w:val="16"/>
                <w:lang w:val="es-ES"/>
              </w:rPr>
              <w:t>igpl</w:t>
            </w:r>
            <w:r w:rsidRPr="00E650ED">
              <w:rPr>
                <w:sz w:val="16"/>
                <w:szCs w:val="16"/>
                <w:lang w:val="es-ES"/>
              </w:rPr>
              <w:t xml:space="preserve"> de las actividades secundarias</w:t>
            </w:r>
          </w:p>
        </w:tc>
        <w:tc>
          <w:tcPr>
            <w:tcW w:w="1289" w:type="dxa"/>
            <w:shd w:val="clear" w:color="auto" w:fill="C0C0C0"/>
            <w:vAlign w:val="center"/>
          </w:tcPr>
          <w:p w14:paraId="08BBF1FC" w14:textId="55962F59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95.4</w:t>
            </w:r>
          </w:p>
        </w:tc>
        <w:tc>
          <w:tcPr>
            <w:tcW w:w="1289" w:type="dxa"/>
            <w:shd w:val="clear" w:color="auto" w:fill="C0C0C0"/>
            <w:vAlign w:val="center"/>
          </w:tcPr>
          <w:p w14:paraId="2D3F18A1" w14:textId="7F3D13A6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97.3</w:t>
            </w:r>
          </w:p>
        </w:tc>
        <w:tc>
          <w:tcPr>
            <w:tcW w:w="1289" w:type="dxa"/>
            <w:shd w:val="clear" w:color="auto" w:fill="C0C0C0"/>
            <w:vAlign w:val="center"/>
          </w:tcPr>
          <w:p w14:paraId="68A0A849" w14:textId="3FDEB1D7" w:rsidR="00395CE6" w:rsidRPr="00E650ED" w:rsidRDefault="00395CE6" w:rsidP="00395CE6">
            <w:pPr>
              <w:tabs>
                <w:tab w:val="decimal" w:pos="576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1.9</w:t>
            </w:r>
          </w:p>
        </w:tc>
      </w:tr>
      <w:tr w:rsidR="00395CE6" w:rsidRPr="00E650ED" w14:paraId="207C6DF5" w14:textId="77777777" w:rsidTr="00DA68DB">
        <w:trPr>
          <w:cantSplit/>
          <w:trHeight w:val="20"/>
          <w:jc w:val="center"/>
        </w:trPr>
        <w:tc>
          <w:tcPr>
            <w:tcW w:w="4525" w:type="dxa"/>
            <w:vAlign w:val="center"/>
          </w:tcPr>
          <w:p w14:paraId="1779277B" w14:textId="678954F2" w:rsidR="00395CE6" w:rsidRPr="00E650ED" w:rsidRDefault="00395CE6" w:rsidP="00395CE6">
            <w:pPr>
              <w:widowControl w:val="0"/>
              <w:spacing w:before="20" w:after="20"/>
              <w:ind w:left="227"/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Índice del Producto Interno Bruto</w:t>
            </w:r>
          </w:p>
        </w:tc>
        <w:tc>
          <w:tcPr>
            <w:tcW w:w="1289" w:type="dxa"/>
            <w:vAlign w:val="center"/>
          </w:tcPr>
          <w:p w14:paraId="1DEC5C26" w14:textId="469F727A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101.5</w:t>
            </w:r>
          </w:p>
        </w:tc>
        <w:tc>
          <w:tcPr>
            <w:tcW w:w="1289" w:type="dxa"/>
            <w:vAlign w:val="center"/>
          </w:tcPr>
          <w:p w14:paraId="0F97D5B4" w14:textId="4CCBB270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100.7</w:t>
            </w:r>
          </w:p>
        </w:tc>
        <w:tc>
          <w:tcPr>
            <w:tcW w:w="1289" w:type="dxa"/>
            <w:vAlign w:val="center"/>
          </w:tcPr>
          <w:p w14:paraId="4EEE2133" w14:textId="569D3079" w:rsidR="00395CE6" w:rsidRPr="00E650ED" w:rsidRDefault="00395CE6" w:rsidP="00395CE6">
            <w:pPr>
              <w:tabs>
                <w:tab w:val="decimal" w:pos="576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-0.7</w:t>
            </w:r>
          </w:p>
        </w:tc>
      </w:tr>
      <w:tr w:rsidR="00395CE6" w:rsidRPr="00E650ED" w14:paraId="73966AC6" w14:textId="77777777" w:rsidTr="00DA68DB">
        <w:trPr>
          <w:cantSplit/>
          <w:trHeight w:val="20"/>
          <w:jc w:val="center"/>
        </w:trPr>
        <w:tc>
          <w:tcPr>
            <w:tcW w:w="4525" w:type="dxa"/>
            <w:shd w:val="clear" w:color="auto" w:fill="F2F2F2" w:themeFill="background1" w:themeFillShade="F2"/>
            <w:vAlign w:val="center"/>
          </w:tcPr>
          <w:p w14:paraId="60930DF8" w14:textId="0CB77B62" w:rsidR="00395CE6" w:rsidRPr="00E650ED" w:rsidRDefault="00395CE6" w:rsidP="00395CE6">
            <w:pPr>
              <w:widowControl w:val="0"/>
              <w:spacing w:before="20" w:after="20"/>
              <w:ind w:left="227"/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Índice de las horas trabajadas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048BC541" w14:textId="6F076611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106.3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011B0025" w14:textId="7C7543AC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103.6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03E14165" w14:textId="7DEB0022" w:rsidR="00395CE6" w:rsidRPr="00E650ED" w:rsidRDefault="00395CE6" w:rsidP="00395CE6">
            <w:pPr>
              <w:tabs>
                <w:tab w:val="decimal" w:pos="576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-2.6</w:t>
            </w:r>
          </w:p>
        </w:tc>
      </w:tr>
      <w:tr w:rsidR="00395CE6" w:rsidRPr="00E650ED" w14:paraId="220A3AEE" w14:textId="77777777" w:rsidTr="00DA68DB">
        <w:trPr>
          <w:cantSplit/>
          <w:trHeight w:val="20"/>
          <w:jc w:val="center"/>
        </w:trPr>
        <w:tc>
          <w:tcPr>
            <w:tcW w:w="4525" w:type="dxa"/>
            <w:shd w:val="clear" w:color="auto" w:fill="C0C0C0"/>
            <w:vAlign w:val="center"/>
          </w:tcPr>
          <w:p w14:paraId="6C8B2446" w14:textId="64A526A2" w:rsidR="00395CE6" w:rsidRPr="00E650ED" w:rsidRDefault="00395CE6" w:rsidP="00395CE6">
            <w:pPr>
              <w:widowControl w:val="0"/>
              <w:spacing w:before="20" w:after="20"/>
              <w:ind w:left="113"/>
              <w:jc w:val="left"/>
              <w:rPr>
                <w:sz w:val="16"/>
                <w:szCs w:val="16"/>
                <w:lang w:val="es-ES"/>
              </w:rPr>
            </w:pPr>
            <w:r w:rsidRPr="00E650ED">
              <w:rPr>
                <w:smallCaps/>
                <w:sz w:val="16"/>
                <w:szCs w:val="16"/>
                <w:lang w:val="es-ES"/>
              </w:rPr>
              <w:t>igpl</w:t>
            </w:r>
            <w:r w:rsidRPr="00E650ED">
              <w:rPr>
                <w:sz w:val="16"/>
                <w:szCs w:val="16"/>
                <w:lang w:val="es-ES"/>
              </w:rPr>
              <w:t xml:space="preserve"> de las actividades terciarias</w:t>
            </w:r>
          </w:p>
        </w:tc>
        <w:tc>
          <w:tcPr>
            <w:tcW w:w="1289" w:type="dxa"/>
            <w:shd w:val="clear" w:color="auto" w:fill="C0C0C0"/>
            <w:vAlign w:val="center"/>
          </w:tcPr>
          <w:p w14:paraId="30FB7310" w14:textId="794F995E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90.3</w:t>
            </w:r>
          </w:p>
        </w:tc>
        <w:tc>
          <w:tcPr>
            <w:tcW w:w="1289" w:type="dxa"/>
            <w:shd w:val="clear" w:color="auto" w:fill="C0C0C0"/>
            <w:vAlign w:val="center"/>
          </w:tcPr>
          <w:p w14:paraId="3979FA5D" w14:textId="210BABA7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90.9</w:t>
            </w:r>
          </w:p>
        </w:tc>
        <w:tc>
          <w:tcPr>
            <w:tcW w:w="1289" w:type="dxa"/>
            <w:shd w:val="clear" w:color="auto" w:fill="C0C0C0"/>
            <w:vAlign w:val="center"/>
          </w:tcPr>
          <w:p w14:paraId="17869B8D" w14:textId="37FE98C4" w:rsidR="00395CE6" w:rsidRPr="00E650ED" w:rsidRDefault="00395CE6" w:rsidP="00395CE6">
            <w:pPr>
              <w:tabs>
                <w:tab w:val="decimal" w:pos="576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0.7</w:t>
            </w:r>
          </w:p>
        </w:tc>
      </w:tr>
      <w:tr w:rsidR="00395CE6" w:rsidRPr="00E650ED" w14:paraId="23BBE49C" w14:textId="77777777" w:rsidTr="00DA68DB">
        <w:trPr>
          <w:cantSplit/>
          <w:trHeight w:val="20"/>
          <w:jc w:val="center"/>
        </w:trPr>
        <w:tc>
          <w:tcPr>
            <w:tcW w:w="4525" w:type="dxa"/>
            <w:vAlign w:val="center"/>
          </w:tcPr>
          <w:p w14:paraId="7D83739B" w14:textId="1B78725D" w:rsidR="00395CE6" w:rsidRPr="00E650ED" w:rsidRDefault="00395CE6" w:rsidP="00395CE6">
            <w:pPr>
              <w:widowControl w:val="0"/>
              <w:spacing w:before="20" w:after="20"/>
              <w:ind w:left="227"/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Índice del Producto Interno Bruto</w:t>
            </w:r>
          </w:p>
        </w:tc>
        <w:tc>
          <w:tcPr>
            <w:tcW w:w="1289" w:type="dxa"/>
            <w:vAlign w:val="center"/>
          </w:tcPr>
          <w:p w14:paraId="36F6F586" w14:textId="1296C911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102.7</w:t>
            </w:r>
          </w:p>
        </w:tc>
        <w:tc>
          <w:tcPr>
            <w:tcW w:w="1289" w:type="dxa"/>
            <w:vAlign w:val="center"/>
          </w:tcPr>
          <w:p w14:paraId="3B35E508" w14:textId="188161EC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104.1</w:t>
            </w:r>
          </w:p>
        </w:tc>
        <w:tc>
          <w:tcPr>
            <w:tcW w:w="1289" w:type="dxa"/>
            <w:vAlign w:val="center"/>
          </w:tcPr>
          <w:p w14:paraId="1DA02519" w14:textId="4398CD5F" w:rsidR="00395CE6" w:rsidRPr="00E650ED" w:rsidRDefault="00395CE6" w:rsidP="00395CE6">
            <w:pPr>
              <w:tabs>
                <w:tab w:val="decimal" w:pos="576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1.3</w:t>
            </w:r>
          </w:p>
        </w:tc>
      </w:tr>
      <w:tr w:rsidR="00395CE6" w:rsidRPr="00E650ED" w14:paraId="4B7AB6F9" w14:textId="77777777" w:rsidTr="00DA68DB">
        <w:trPr>
          <w:cantSplit/>
          <w:trHeight w:val="20"/>
          <w:jc w:val="center"/>
        </w:trPr>
        <w:tc>
          <w:tcPr>
            <w:tcW w:w="4525" w:type="dxa"/>
            <w:shd w:val="clear" w:color="auto" w:fill="F2F2F2" w:themeFill="background1" w:themeFillShade="F2"/>
            <w:vAlign w:val="center"/>
          </w:tcPr>
          <w:p w14:paraId="7A3DF4CF" w14:textId="5C0A4E3C" w:rsidR="00395CE6" w:rsidRPr="00E650ED" w:rsidRDefault="00395CE6" w:rsidP="00395CE6">
            <w:pPr>
              <w:widowControl w:val="0"/>
              <w:spacing w:before="20" w:after="20"/>
              <w:ind w:left="227"/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Índice de las horas trabajadas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35E5959F" w14:textId="4BC9E0EC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113.8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43A9C84F" w14:textId="50D6E6E2" w:rsidR="00395CE6" w:rsidRPr="00E650ED" w:rsidRDefault="00395CE6" w:rsidP="00395CE6">
            <w:pPr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114.5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6376467B" w14:textId="2509FE28" w:rsidR="00395CE6" w:rsidRPr="00E650ED" w:rsidRDefault="00395CE6" w:rsidP="00395CE6">
            <w:pPr>
              <w:tabs>
                <w:tab w:val="decimal" w:pos="576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0.6</w:t>
            </w:r>
          </w:p>
        </w:tc>
      </w:tr>
    </w:tbl>
    <w:p w14:paraId="3DCA4393" w14:textId="63861254" w:rsidR="009E2833" w:rsidRPr="00E650ED" w:rsidRDefault="00AB4DEA" w:rsidP="00F54DAA">
      <w:pPr>
        <w:pStyle w:val="bullet"/>
        <w:keepLines w:val="0"/>
        <w:widowControl w:val="0"/>
        <w:tabs>
          <w:tab w:val="left" w:pos="8364"/>
        </w:tabs>
        <w:spacing w:before="0" w:after="0" w:line="180" w:lineRule="exact"/>
        <w:ind w:left="1512" w:right="902" w:hanging="602"/>
        <w:rPr>
          <w:rFonts w:cs="Arial"/>
          <w:b w:val="0"/>
          <w:color w:val="4D565E"/>
          <w:spacing w:val="0"/>
          <w:sz w:val="16"/>
          <w:szCs w:val="16"/>
          <w:lang w:val="es-ES_tradnl"/>
        </w:rPr>
      </w:pPr>
      <w:r w:rsidRPr="00E650ED">
        <w:rPr>
          <w:rFonts w:cs="Arial"/>
          <w:b w:val="0"/>
          <w:color w:val="4D565E"/>
          <w:spacing w:val="0"/>
          <w:sz w:val="16"/>
          <w:szCs w:val="16"/>
          <w:vertAlign w:val="superscript"/>
          <w:lang w:val="es-ES_tradnl"/>
        </w:rPr>
        <w:t>1</w:t>
      </w:r>
      <w:r w:rsidR="001B7284" w:rsidRPr="00E650ED">
        <w:rPr>
          <w:rFonts w:cs="Arial"/>
          <w:b w:val="0"/>
          <w:color w:val="4D565E"/>
          <w:spacing w:val="0"/>
          <w:sz w:val="16"/>
          <w:szCs w:val="16"/>
          <w:vertAlign w:val="superscript"/>
          <w:lang w:val="es-ES_tradnl"/>
        </w:rPr>
        <w:t>/</w:t>
      </w:r>
      <w:r w:rsidR="009E2833" w:rsidRPr="00E650ED">
        <w:rPr>
          <w:rFonts w:cs="Arial"/>
          <w:b w:val="0"/>
          <w:color w:val="4D565E"/>
          <w:spacing w:val="0"/>
          <w:sz w:val="16"/>
          <w:szCs w:val="16"/>
          <w:vertAlign w:val="superscript"/>
          <w:lang w:val="es-ES_tradnl"/>
        </w:rPr>
        <w:tab/>
      </w:r>
      <w:r w:rsidR="009E2833" w:rsidRPr="00E650ED">
        <w:rPr>
          <w:rFonts w:cs="Arial"/>
          <w:b w:val="0"/>
          <w:color w:val="4D565E"/>
          <w:spacing w:val="0"/>
          <w:sz w:val="16"/>
          <w:szCs w:val="16"/>
          <w:lang w:val="es-ES_tradnl"/>
        </w:rPr>
        <w:t>Cifras preliminares.</w:t>
      </w:r>
    </w:p>
    <w:bookmarkEnd w:id="4"/>
    <w:p w14:paraId="0087E979" w14:textId="248DB0AB" w:rsidR="00D872EE" w:rsidRPr="00270763" w:rsidRDefault="00AF31B9" w:rsidP="00CA7B66">
      <w:pPr>
        <w:pStyle w:val="bullet"/>
        <w:keepLines w:val="0"/>
        <w:widowControl w:val="0"/>
        <w:tabs>
          <w:tab w:val="left" w:pos="8364"/>
        </w:tabs>
        <w:spacing w:before="0" w:after="0" w:line="180" w:lineRule="exact"/>
        <w:ind w:left="1512" w:right="902" w:hanging="602"/>
        <w:rPr>
          <w:rFonts w:cs="Arial"/>
          <w:color w:val="4D565E"/>
          <w:sz w:val="16"/>
          <w:szCs w:val="16"/>
        </w:rPr>
      </w:pPr>
      <w:r w:rsidRPr="00E650ED">
        <w:rPr>
          <w:rFonts w:cs="Arial"/>
          <w:b w:val="0"/>
          <w:color w:val="4D565E"/>
          <w:spacing w:val="0"/>
          <w:sz w:val="16"/>
          <w:szCs w:val="16"/>
        </w:rPr>
        <w:t>Fuente:</w:t>
      </w:r>
      <w:r w:rsidRPr="00E650ED">
        <w:rPr>
          <w:rFonts w:cs="Arial"/>
          <w:b w:val="0"/>
          <w:color w:val="4D565E"/>
          <w:spacing w:val="0"/>
          <w:sz w:val="16"/>
          <w:szCs w:val="16"/>
        </w:rPr>
        <w:tab/>
      </w:r>
      <w:r w:rsidRPr="00E650ED">
        <w:rPr>
          <w:rFonts w:cs="Arial"/>
          <w:b w:val="0"/>
          <w:smallCaps/>
          <w:color w:val="4D565E"/>
          <w:spacing w:val="0"/>
          <w:sz w:val="16"/>
          <w:szCs w:val="16"/>
        </w:rPr>
        <w:t>inegi</w:t>
      </w:r>
      <w:r w:rsidRPr="00E650ED">
        <w:rPr>
          <w:rFonts w:cs="Arial"/>
          <w:b w:val="0"/>
          <w:caps/>
          <w:color w:val="4D565E"/>
          <w:spacing w:val="0"/>
          <w:sz w:val="16"/>
          <w:szCs w:val="16"/>
        </w:rPr>
        <w:t>.</w:t>
      </w:r>
      <w:r w:rsidRPr="00E650ED">
        <w:rPr>
          <w:rFonts w:cs="Arial"/>
          <w:b w:val="0"/>
          <w:color w:val="4D565E"/>
          <w:spacing w:val="0"/>
          <w:sz w:val="16"/>
          <w:szCs w:val="16"/>
        </w:rPr>
        <w:t xml:space="preserve"> Indicadores de Productividad Laboral y del Costo Unitario de la Mano de Obra </w:t>
      </w:r>
      <w:r w:rsidRPr="00E650ED">
        <w:rPr>
          <w:rFonts w:cs="Arial"/>
          <w:b w:val="0"/>
          <w:smallCaps/>
          <w:noProof/>
          <w:color w:val="4D565E"/>
          <w:spacing w:val="0"/>
          <w:sz w:val="16"/>
          <w:szCs w:val="16"/>
        </w:rPr>
        <w:t>(iplcumo)</w:t>
      </w:r>
      <w:r w:rsidR="00DA68DB" w:rsidRPr="00E650ED">
        <w:rPr>
          <w:rFonts w:cs="Arial"/>
          <w:b w:val="0"/>
          <w:smallCaps/>
          <w:noProof/>
          <w:color w:val="4D565E"/>
          <w:spacing w:val="0"/>
          <w:sz w:val="16"/>
          <w:szCs w:val="16"/>
        </w:rPr>
        <w:t>, 2</w:t>
      </w:r>
      <w:r w:rsidR="00DA68DB" w:rsidRPr="00161A3F">
        <w:rPr>
          <w:rFonts w:cs="Arial"/>
          <w:b w:val="0"/>
          <w:smallCaps/>
          <w:noProof/>
          <w:color w:val="4D565E"/>
          <w:spacing w:val="0"/>
          <w:sz w:val="16"/>
          <w:szCs w:val="16"/>
        </w:rPr>
        <w:t>0</w:t>
      </w:r>
      <w:r w:rsidR="00DA68DB" w:rsidRPr="00E650ED">
        <w:rPr>
          <w:rFonts w:cs="Arial"/>
          <w:b w:val="0"/>
          <w:smallCaps/>
          <w:noProof/>
          <w:color w:val="4D565E"/>
          <w:spacing w:val="0"/>
          <w:sz w:val="16"/>
          <w:szCs w:val="16"/>
        </w:rPr>
        <w:t>25.</w:t>
      </w:r>
    </w:p>
    <w:p w14:paraId="7A675D6E" w14:textId="4AF3A82F" w:rsidR="009E2833" w:rsidRPr="00E650ED" w:rsidRDefault="009E2833" w:rsidP="004F605F">
      <w:pPr>
        <w:pStyle w:val="bullet"/>
        <w:keepLines w:val="0"/>
        <w:widowControl w:val="0"/>
        <w:tabs>
          <w:tab w:val="left" w:pos="8364"/>
          <w:tab w:val="left" w:pos="8789"/>
        </w:tabs>
        <w:spacing w:after="0"/>
        <w:ind w:left="0" w:right="0" w:firstLine="0"/>
        <w:jc w:val="center"/>
        <w:rPr>
          <w:rFonts w:cs="Arial"/>
          <w:b w:val="0"/>
          <w:color w:val="4D565E"/>
          <w:spacing w:val="0"/>
          <w:sz w:val="20"/>
          <w:lang w:val="es-ES_tradnl"/>
        </w:rPr>
      </w:pPr>
      <w:r w:rsidRPr="00E650ED">
        <w:rPr>
          <w:rFonts w:cs="Arial"/>
          <w:b w:val="0"/>
          <w:color w:val="4D565E"/>
          <w:spacing w:val="0"/>
          <w:sz w:val="20"/>
          <w:lang w:val="es-ES_tradnl"/>
        </w:rPr>
        <w:t>Cuadro 5</w:t>
      </w:r>
    </w:p>
    <w:p w14:paraId="237AE893" w14:textId="5B3C7B58" w:rsidR="009E2833" w:rsidRPr="00E650ED" w:rsidRDefault="001E0E3D" w:rsidP="007B2B55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color w:val="003057"/>
          <w:spacing w:val="0"/>
          <w:sz w:val="22"/>
          <w:szCs w:val="22"/>
          <w:lang w:val="es-ES_tradnl"/>
        </w:rPr>
      </w:pPr>
      <w:r w:rsidRPr="00E650ED">
        <w:rPr>
          <w:rFonts w:cs="Arial"/>
          <w:color w:val="003057"/>
          <w:spacing w:val="0"/>
          <w:sz w:val="22"/>
          <w:szCs w:val="22"/>
          <w:lang w:val="es-ES_tradnl"/>
        </w:rPr>
        <w:t>Índice de Productividad Laboral</w:t>
      </w:r>
      <w:r w:rsidRPr="00E650ED">
        <w:rPr>
          <w:rFonts w:cs="Arial"/>
          <w:smallCaps/>
          <w:color w:val="003057"/>
          <w:spacing w:val="0"/>
          <w:sz w:val="22"/>
          <w:szCs w:val="22"/>
          <w:lang w:val="es-ES_tradnl"/>
        </w:rPr>
        <w:t xml:space="preserve"> (</w:t>
      </w:r>
      <w:r w:rsidR="006A2F44" w:rsidRPr="00E650ED">
        <w:rPr>
          <w:rFonts w:cs="Arial"/>
          <w:smallCaps/>
          <w:color w:val="003057"/>
          <w:spacing w:val="0"/>
          <w:sz w:val="22"/>
          <w:szCs w:val="22"/>
        </w:rPr>
        <w:t>i</w:t>
      </w:r>
      <w:r w:rsidR="009E2833" w:rsidRPr="00E650ED">
        <w:rPr>
          <w:rFonts w:cs="Arial"/>
          <w:smallCaps/>
          <w:color w:val="003057"/>
          <w:spacing w:val="0"/>
          <w:sz w:val="22"/>
          <w:szCs w:val="22"/>
        </w:rPr>
        <w:t>p</w:t>
      </w:r>
      <w:r w:rsidR="009E2833" w:rsidRPr="00E650ED">
        <w:rPr>
          <w:rFonts w:cs="Arial"/>
          <w:smallCaps/>
          <w:color w:val="003057"/>
          <w:spacing w:val="0"/>
          <w:sz w:val="22"/>
          <w:szCs w:val="22"/>
          <w:lang w:val="es-ES_tradnl"/>
        </w:rPr>
        <w:t>l</w:t>
      </w:r>
      <w:r w:rsidRPr="00E650ED">
        <w:rPr>
          <w:rFonts w:cs="Arial"/>
          <w:smallCaps/>
          <w:color w:val="003057"/>
          <w:spacing w:val="0"/>
          <w:sz w:val="22"/>
          <w:szCs w:val="22"/>
          <w:lang w:val="es-ES_tradnl"/>
        </w:rPr>
        <w:t>)</w:t>
      </w:r>
      <w:r w:rsidR="00D571B3" w:rsidRPr="00E650ED">
        <w:rPr>
          <w:rFonts w:cs="Arial"/>
          <w:smallCaps/>
          <w:color w:val="003057"/>
          <w:spacing w:val="0"/>
          <w:sz w:val="22"/>
          <w:szCs w:val="22"/>
          <w:lang w:val="es-ES_tradnl"/>
        </w:rPr>
        <w:t>,</w:t>
      </w:r>
      <w:r w:rsidR="007B2B55" w:rsidRPr="00E650ED">
        <w:rPr>
          <w:rFonts w:cs="Arial"/>
          <w:smallCaps/>
          <w:color w:val="003057"/>
          <w:spacing w:val="0"/>
          <w:sz w:val="22"/>
          <w:szCs w:val="22"/>
          <w:lang w:val="es-ES_tradnl"/>
        </w:rPr>
        <w:t xml:space="preserve"> </w:t>
      </w:r>
      <w:r w:rsidR="009E2833" w:rsidRPr="00E650ED">
        <w:rPr>
          <w:rFonts w:cs="Arial"/>
          <w:color w:val="003057"/>
          <w:spacing w:val="0"/>
          <w:sz w:val="22"/>
          <w:szCs w:val="22"/>
        </w:rPr>
        <w:t xml:space="preserve">por sector </w:t>
      </w:r>
      <w:r w:rsidR="009E2833" w:rsidRPr="00E650ED">
        <w:rPr>
          <w:rFonts w:cs="Arial"/>
          <w:color w:val="003057"/>
          <w:spacing w:val="0"/>
          <w:sz w:val="22"/>
          <w:szCs w:val="22"/>
          <w:lang w:val="es-ES_tradnl"/>
        </w:rPr>
        <w:t>y sus índices componentes</w:t>
      </w:r>
    </w:p>
    <w:p w14:paraId="2497D6AF" w14:textId="77777777" w:rsidR="001E0E3D" w:rsidRPr="00E650ED" w:rsidRDefault="001E0E3D" w:rsidP="001E0E3D">
      <w:pPr>
        <w:widowControl w:val="0"/>
        <w:jc w:val="center"/>
        <w:outlineLvl w:val="0"/>
        <w:rPr>
          <w:bCs/>
          <w:color w:val="27251F"/>
          <w:sz w:val="20"/>
          <w:szCs w:val="20"/>
        </w:rPr>
      </w:pPr>
      <w:r w:rsidRPr="00E650ED">
        <w:rPr>
          <w:color w:val="003057"/>
          <w:sz w:val="20"/>
          <w:szCs w:val="20"/>
        </w:rPr>
        <w:t>cifras originales</w:t>
      </w:r>
    </w:p>
    <w:p w14:paraId="6A106491" w14:textId="28C6FD1A" w:rsidR="001E0E3D" w:rsidRPr="00E650ED" w:rsidRDefault="00DE6806" w:rsidP="001E0E3D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smallCaps/>
          <w:color w:val="003057"/>
          <w:spacing w:val="0"/>
          <w:sz w:val="22"/>
          <w:szCs w:val="22"/>
          <w:lang w:val="es-ES_tradnl"/>
        </w:rPr>
      </w:pPr>
      <w:r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primer</w:t>
      </w:r>
      <w:r w:rsidR="001E0E3D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 xml:space="preserve"> trimestre de 202</w:t>
      </w:r>
      <w:r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4</w:t>
      </w:r>
      <w:r w:rsidR="001E0E3D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 xml:space="preserve"> y 202</w:t>
      </w:r>
      <w:r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5</w:t>
      </w:r>
    </w:p>
    <w:p w14:paraId="3D391C21" w14:textId="08FA61D7" w:rsidR="009E2833" w:rsidRPr="00E650ED" w:rsidRDefault="009E2833" w:rsidP="009E2833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smallCaps/>
          <w:color w:val="27251F"/>
          <w:spacing w:val="0"/>
          <w:sz w:val="18"/>
          <w:szCs w:val="18"/>
          <w:lang w:val="es-ES_tradnl"/>
        </w:rPr>
      </w:pPr>
      <w:r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(</w:t>
      </w:r>
      <w:r w:rsidRPr="00E650ED">
        <w:rPr>
          <w:rFonts w:cs="Arial"/>
          <w:b w:val="0"/>
          <w:bCs/>
          <w:color w:val="27251F"/>
          <w:spacing w:val="0"/>
          <w:sz w:val="18"/>
          <w:szCs w:val="18"/>
          <w:lang w:val="es-ES_tradnl"/>
        </w:rPr>
        <w:t xml:space="preserve">índice y variación </w:t>
      </w:r>
      <w:r w:rsidR="00D1479B" w:rsidRPr="00E650ED">
        <w:rPr>
          <w:rFonts w:cs="Arial"/>
          <w:b w:val="0"/>
          <w:bCs/>
          <w:color w:val="27251F"/>
          <w:spacing w:val="0"/>
          <w:sz w:val="18"/>
          <w:szCs w:val="18"/>
          <w:lang w:val="es-ES_tradnl"/>
        </w:rPr>
        <w:t xml:space="preserve">porcentual </w:t>
      </w:r>
      <w:r w:rsidRPr="00E650ED">
        <w:rPr>
          <w:rFonts w:cs="Arial"/>
          <w:b w:val="0"/>
          <w:bCs/>
          <w:color w:val="27251F"/>
          <w:spacing w:val="0"/>
          <w:sz w:val="18"/>
          <w:szCs w:val="18"/>
          <w:lang w:val="es-ES_tradnl"/>
        </w:rPr>
        <w:t>anual)</w:t>
      </w:r>
    </w:p>
    <w:tbl>
      <w:tblPr>
        <w:tblW w:w="8449" w:type="dxa"/>
        <w:jc w:val="center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0"/>
        <w:gridCol w:w="1213"/>
        <w:gridCol w:w="1213"/>
        <w:gridCol w:w="1213"/>
      </w:tblGrid>
      <w:tr w:rsidR="009E2833" w:rsidRPr="00E650ED" w14:paraId="2A63B2BE" w14:textId="77777777" w:rsidTr="001E0E3D">
        <w:trPr>
          <w:cantSplit/>
          <w:trHeight w:val="283"/>
          <w:jc w:val="center"/>
        </w:trPr>
        <w:tc>
          <w:tcPr>
            <w:tcW w:w="4810" w:type="dxa"/>
            <w:vMerge w:val="restart"/>
            <w:shd w:val="clear" w:color="auto" w:fill="80DDD7"/>
            <w:vAlign w:val="center"/>
          </w:tcPr>
          <w:p w14:paraId="52F8F7D4" w14:textId="77777777" w:rsidR="009E2833" w:rsidRPr="00E650ED" w:rsidRDefault="009E2833" w:rsidP="007D4153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E650ED">
              <w:rPr>
                <w:b/>
                <w:sz w:val="16"/>
                <w:szCs w:val="18"/>
              </w:rPr>
              <w:t>Índices</w:t>
            </w:r>
          </w:p>
        </w:tc>
        <w:tc>
          <w:tcPr>
            <w:tcW w:w="2426" w:type="dxa"/>
            <w:gridSpan w:val="2"/>
            <w:shd w:val="clear" w:color="auto" w:fill="80DDD7"/>
            <w:vAlign w:val="center"/>
          </w:tcPr>
          <w:p w14:paraId="344851B0" w14:textId="32894B6F" w:rsidR="009E2833" w:rsidRPr="00E650ED" w:rsidRDefault="00DE6806" w:rsidP="40653B39">
            <w:pPr>
              <w:widowControl w:val="0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E650ED">
              <w:rPr>
                <w:b/>
                <w:bCs/>
                <w:sz w:val="16"/>
                <w:szCs w:val="16"/>
                <w:lang w:val="es-ES"/>
              </w:rPr>
              <w:t>1</w:t>
            </w:r>
            <w:r w:rsidR="001E0E3D" w:rsidRPr="00E650ED">
              <w:rPr>
                <w:b/>
                <w:bCs/>
                <w:sz w:val="16"/>
                <w:szCs w:val="16"/>
                <w:lang w:val="es-ES"/>
              </w:rPr>
              <w:t>.</w:t>
            </w:r>
            <w:r w:rsidRPr="00E650ED">
              <w:rPr>
                <w:b/>
                <w:bCs/>
                <w:sz w:val="16"/>
                <w:szCs w:val="16"/>
                <w:vertAlign w:val="superscript"/>
                <w:lang w:val="es-ES"/>
              </w:rPr>
              <w:t>er</w:t>
            </w:r>
            <w:r w:rsidR="009E2833" w:rsidRPr="00E650ED">
              <w:rPr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1E0E3D" w:rsidRPr="00E650ED">
              <w:rPr>
                <w:b/>
                <w:bCs/>
                <w:sz w:val="16"/>
                <w:szCs w:val="16"/>
                <w:lang w:val="es-ES"/>
              </w:rPr>
              <w:t>t</w:t>
            </w:r>
            <w:r w:rsidR="009E2833" w:rsidRPr="00E650ED">
              <w:rPr>
                <w:b/>
                <w:bCs/>
                <w:sz w:val="16"/>
                <w:szCs w:val="16"/>
                <w:lang w:val="es-ES"/>
              </w:rPr>
              <w:t>rimestre</w:t>
            </w:r>
            <w:r w:rsidR="00B407CD" w:rsidRPr="00E650ED">
              <w:rPr>
                <w:b/>
                <w:bCs/>
                <w:sz w:val="16"/>
                <w:szCs w:val="16"/>
                <w:vertAlign w:val="superscript"/>
                <w:lang w:val="es-ES"/>
              </w:rPr>
              <w:t>1/</w:t>
            </w:r>
          </w:p>
        </w:tc>
        <w:tc>
          <w:tcPr>
            <w:tcW w:w="1213" w:type="dxa"/>
            <w:vMerge w:val="restart"/>
            <w:shd w:val="clear" w:color="auto" w:fill="80DDD7"/>
            <w:vAlign w:val="center"/>
          </w:tcPr>
          <w:p w14:paraId="5572A653" w14:textId="3333909C" w:rsidR="009E2833" w:rsidRPr="00E650ED" w:rsidRDefault="009E2833" w:rsidP="0038651F">
            <w:pPr>
              <w:widowControl w:val="0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E650ED">
              <w:rPr>
                <w:b/>
                <w:bCs/>
                <w:sz w:val="16"/>
                <w:szCs w:val="16"/>
              </w:rPr>
              <w:t>Variación</w:t>
            </w:r>
            <w:r w:rsidR="00D1479B" w:rsidRPr="00E650ED">
              <w:rPr>
                <w:b/>
                <w:bCs/>
                <w:sz w:val="16"/>
                <w:szCs w:val="16"/>
              </w:rPr>
              <w:t xml:space="preserve"> porcentual</w:t>
            </w:r>
            <w:r w:rsidRPr="00E650ED">
              <w:rPr>
                <w:b/>
                <w:bCs/>
                <w:sz w:val="16"/>
                <w:szCs w:val="16"/>
              </w:rPr>
              <w:br/>
              <w:t>anual</w:t>
            </w:r>
          </w:p>
        </w:tc>
      </w:tr>
      <w:tr w:rsidR="009E2833" w:rsidRPr="00E650ED" w14:paraId="026D80C2" w14:textId="77777777" w:rsidTr="001E0E3D">
        <w:trPr>
          <w:cantSplit/>
          <w:trHeight w:val="283"/>
          <w:jc w:val="center"/>
        </w:trPr>
        <w:tc>
          <w:tcPr>
            <w:tcW w:w="4810" w:type="dxa"/>
            <w:vMerge/>
            <w:vAlign w:val="center"/>
          </w:tcPr>
          <w:p w14:paraId="4DCCEEC7" w14:textId="77777777" w:rsidR="009E2833" w:rsidRPr="00E650ED" w:rsidRDefault="009E2833" w:rsidP="00DE443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BDEDEA"/>
            <w:vAlign w:val="center"/>
          </w:tcPr>
          <w:p w14:paraId="49F11445" w14:textId="759DD0FE" w:rsidR="009E2833" w:rsidRPr="00E650ED" w:rsidRDefault="009E2833" w:rsidP="00DE443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E650ED">
              <w:rPr>
                <w:b/>
                <w:bCs/>
                <w:sz w:val="16"/>
                <w:szCs w:val="16"/>
              </w:rPr>
              <w:t>202</w:t>
            </w:r>
            <w:r w:rsidR="00DE6806" w:rsidRPr="00E650E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13" w:type="dxa"/>
            <w:shd w:val="clear" w:color="auto" w:fill="BDEDEA"/>
            <w:vAlign w:val="center"/>
          </w:tcPr>
          <w:p w14:paraId="40A37BF3" w14:textId="47870EF1" w:rsidR="009E2833" w:rsidRPr="00E650ED" w:rsidRDefault="009E2833" w:rsidP="00DE443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E650ED">
              <w:rPr>
                <w:b/>
                <w:bCs/>
                <w:sz w:val="16"/>
                <w:szCs w:val="16"/>
              </w:rPr>
              <w:t>202</w:t>
            </w:r>
            <w:r w:rsidR="00B407CD" w:rsidRPr="00E650E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13" w:type="dxa"/>
            <w:vMerge/>
          </w:tcPr>
          <w:p w14:paraId="5AD6EDCC" w14:textId="77777777" w:rsidR="009E2833" w:rsidRPr="00E650ED" w:rsidRDefault="009E2833" w:rsidP="0038651F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71B3D" w:rsidRPr="00E650ED" w14:paraId="029ED7A5" w14:textId="77777777" w:rsidTr="001E0E3D">
        <w:trPr>
          <w:cantSplit/>
          <w:trHeight w:val="20"/>
          <w:jc w:val="center"/>
        </w:trPr>
        <w:tc>
          <w:tcPr>
            <w:tcW w:w="4810" w:type="dxa"/>
            <w:shd w:val="clear" w:color="auto" w:fill="C0C0C0"/>
            <w:vAlign w:val="center"/>
          </w:tcPr>
          <w:p w14:paraId="3DF13731" w14:textId="6A940590" w:rsidR="00F71B3D" w:rsidRPr="00E650ED" w:rsidRDefault="00F71B3D" w:rsidP="00F71B3D">
            <w:pPr>
              <w:widowControl w:val="0"/>
              <w:spacing w:before="20" w:after="20"/>
              <w:ind w:left="57"/>
              <w:jc w:val="left"/>
              <w:rPr>
                <w:sz w:val="16"/>
                <w:szCs w:val="16"/>
                <w:lang w:val="es-ES"/>
              </w:rPr>
            </w:pPr>
            <w:proofErr w:type="spellStart"/>
            <w:r w:rsidRPr="00E650ED">
              <w:rPr>
                <w:smallCaps/>
                <w:sz w:val="16"/>
                <w:szCs w:val="16"/>
                <w:lang w:val="es-ES"/>
              </w:rPr>
              <w:t>ipl</w:t>
            </w:r>
            <w:proofErr w:type="spellEnd"/>
            <w:r w:rsidRPr="00E650ED">
              <w:rPr>
                <w:caps/>
                <w:sz w:val="16"/>
                <w:szCs w:val="16"/>
                <w:lang w:val="es-ES"/>
              </w:rPr>
              <w:t xml:space="preserve"> </w:t>
            </w:r>
            <w:r w:rsidRPr="00E650ED">
              <w:rPr>
                <w:sz w:val="16"/>
                <w:szCs w:val="16"/>
                <w:lang w:val="es-ES"/>
              </w:rPr>
              <w:t>en las empresas constructoras</w:t>
            </w:r>
          </w:p>
        </w:tc>
        <w:tc>
          <w:tcPr>
            <w:tcW w:w="1213" w:type="dxa"/>
            <w:shd w:val="clear" w:color="auto" w:fill="C0C0C0"/>
            <w:vAlign w:val="center"/>
          </w:tcPr>
          <w:p w14:paraId="69DF2CCA" w14:textId="19197C8F" w:rsidR="00F71B3D" w:rsidRPr="00E650ED" w:rsidRDefault="00F71B3D" w:rsidP="00F71B3D">
            <w:pPr>
              <w:tabs>
                <w:tab w:val="decimal" w:pos="564"/>
              </w:tabs>
              <w:jc w:val="left"/>
              <w:rPr>
                <w:sz w:val="16"/>
                <w:szCs w:val="16"/>
                <w:lang w:val="es-MX" w:eastAsia="es-MX"/>
              </w:rPr>
            </w:pPr>
            <w:r w:rsidRPr="00E650ED">
              <w:rPr>
                <w:color w:val="000000"/>
                <w:sz w:val="16"/>
                <w:szCs w:val="16"/>
              </w:rPr>
              <w:t>105.6</w:t>
            </w:r>
          </w:p>
        </w:tc>
        <w:tc>
          <w:tcPr>
            <w:tcW w:w="1213" w:type="dxa"/>
            <w:shd w:val="clear" w:color="auto" w:fill="C0C0C0"/>
            <w:vAlign w:val="center"/>
          </w:tcPr>
          <w:p w14:paraId="31C637FF" w14:textId="11CF1693" w:rsidR="00F71B3D" w:rsidRPr="00E650ED" w:rsidRDefault="00F71B3D" w:rsidP="00F71B3D">
            <w:pPr>
              <w:tabs>
                <w:tab w:val="decimal" w:pos="56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95.8</w:t>
            </w:r>
          </w:p>
        </w:tc>
        <w:tc>
          <w:tcPr>
            <w:tcW w:w="1213" w:type="dxa"/>
            <w:shd w:val="clear" w:color="auto" w:fill="C0C0C0"/>
            <w:vAlign w:val="center"/>
          </w:tcPr>
          <w:p w14:paraId="1C5EF9B8" w14:textId="66D9DCF0" w:rsidR="00F71B3D" w:rsidRPr="00E650ED" w:rsidRDefault="00F71B3D" w:rsidP="00F71B3D">
            <w:pPr>
              <w:tabs>
                <w:tab w:val="decimal" w:pos="51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-9.3</w:t>
            </w:r>
          </w:p>
        </w:tc>
      </w:tr>
      <w:tr w:rsidR="00F71B3D" w:rsidRPr="00E650ED" w14:paraId="250B5EFD" w14:textId="77777777" w:rsidTr="001E0E3D">
        <w:trPr>
          <w:cantSplit/>
          <w:trHeight w:val="20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22C39994" w14:textId="2DF79A85" w:rsidR="00F71B3D" w:rsidRPr="00E650ED" w:rsidRDefault="00F71B3D" w:rsidP="00F71B3D">
            <w:pPr>
              <w:widowControl w:val="0"/>
              <w:spacing w:before="20" w:after="20"/>
              <w:ind w:left="170"/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Índice del valor de la producción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4E784EE" w14:textId="7A3AA554" w:rsidR="00F71B3D" w:rsidRPr="00E650ED" w:rsidRDefault="00F71B3D" w:rsidP="00F71B3D">
            <w:pPr>
              <w:tabs>
                <w:tab w:val="decimal" w:pos="564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97.1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0E377DB" w14:textId="1DAE79F0" w:rsidR="00F71B3D" w:rsidRPr="00E650ED" w:rsidRDefault="00F71B3D" w:rsidP="00F71B3D">
            <w:pPr>
              <w:tabs>
                <w:tab w:val="decimal" w:pos="56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80.3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179B46C" w14:textId="1DC5FBDE" w:rsidR="00F71B3D" w:rsidRPr="00E650ED" w:rsidRDefault="00F71B3D" w:rsidP="00F71B3D">
            <w:pPr>
              <w:tabs>
                <w:tab w:val="decimal" w:pos="51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-17.3</w:t>
            </w:r>
          </w:p>
        </w:tc>
      </w:tr>
      <w:tr w:rsidR="00F71B3D" w:rsidRPr="00E650ED" w14:paraId="086F1959" w14:textId="77777777" w:rsidTr="001E0E3D">
        <w:trPr>
          <w:cantSplit/>
          <w:trHeight w:val="20"/>
          <w:jc w:val="center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4047E764" w14:textId="5EFB8C53" w:rsidR="00F71B3D" w:rsidRPr="00E650ED" w:rsidRDefault="00F71B3D" w:rsidP="00F71B3D">
            <w:pPr>
              <w:widowControl w:val="0"/>
              <w:spacing w:before="20" w:after="20"/>
              <w:ind w:left="170"/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Índice del personal ocupado total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2184B07F" w14:textId="1D41A934" w:rsidR="00F71B3D" w:rsidRPr="00E650ED" w:rsidRDefault="00F71B3D" w:rsidP="00F71B3D">
            <w:pPr>
              <w:tabs>
                <w:tab w:val="decimal" w:pos="564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91.9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7A73CD1A" w14:textId="09D4CDCF" w:rsidR="00F71B3D" w:rsidRPr="00E650ED" w:rsidRDefault="00F71B3D" w:rsidP="00F71B3D">
            <w:pPr>
              <w:tabs>
                <w:tab w:val="decimal" w:pos="56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83.8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47905DE6" w14:textId="3F5EB928" w:rsidR="00F71B3D" w:rsidRPr="00E650ED" w:rsidRDefault="00F71B3D" w:rsidP="00F71B3D">
            <w:pPr>
              <w:tabs>
                <w:tab w:val="decimal" w:pos="51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-8.8</w:t>
            </w:r>
          </w:p>
        </w:tc>
      </w:tr>
      <w:tr w:rsidR="00F71B3D" w:rsidRPr="00E650ED" w14:paraId="63A7E7D1" w14:textId="77777777" w:rsidTr="001E0E3D">
        <w:trPr>
          <w:cantSplit/>
          <w:trHeight w:val="20"/>
          <w:jc w:val="center"/>
        </w:trPr>
        <w:tc>
          <w:tcPr>
            <w:tcW w:w="4810" w:type="dxa"/>
            <w:shd w:val="clear" w:color="auto" w:fill="C0C0C0"/>
            <w:vAlign w:val="center"/>
          </w:tcPr>
          <w:p w14:paraId="292C282D" w14:textId="33BEFB0D" w:rsidR="00F71B3D" w:rsidRPr="00E650ED" w:rsidRDefault="00F71B3D" w:rsidP="00F71B3D">
            <w:pPr>
              <w:widowControl w:val="0"/>
              <w:spacing w:before="20" w:after="20"/>
              <w:ind w:left="57"/>
              <w:jc w:val="left"/>
              <w:rPr>
                <w:sz w:val="16"/>
                <w:szCs w:val="16"/>
                <w:lang w:val="es-ES"/>
              </w:rPr>
            </w:pPr>
            <w:proofErr w:type="spellStart"/>
            <w:r w:rsidRPr="00E650ED">
              <w:rPr>
                <w:smallCaps/>
                <w:sz w:val="16"/>
                <w:szCs w:val="16"/>
                <w:lang w:val="es-ES"/>
              </w:rPr>
              <w:t>ipl</w:t>
            </w:r>
            <w:proofErr w:type="spellEnd"/>
            <w:r w:rsidRPr="00E650ED">
              <w:rPr>
                <w:caps/>
                <w:sz w:val="16"/>
                <w:szCs w:val="16"/>
                <w:lang w:val="es-ES"/>
              </w:rPr>
              <w:t xml:space="preserve"> </w:t>
            </w:r>
            <w:r w:rsidRPr="00E650ED">
              <w:rPr>
                <w:sz w:val="16"/>
                <w:szCs w:val="16"/>
                <w:lang w:val="es-ES"/>
              </w:rPr>
              <w:t>en las industrias manufactureras</w:t>
            </w:r>
          </w:p>
        </w:tc>
        <w:tc>
          <w:tcPr>
            <w:tcW w:w="1213" w:type="dxa"/>
            <w:shd w:val="clear" w:color="auto" w:fill="C0C0C0"/>
            <w:vAlign w:val="center"/>
          </w:tcPr>
          <w:p w14:paraId="1E0E0CB5" w14:textId="7270D8C5" w:rsidR="00F71B3D" w:rsidRPr="00E650ED" w:rsidRDefault="00F71B3D" w:rsidP="00F71B3D">
            <w:pPr>
              <w:tabs>
                <w:tab w:val="decimal" w:pos="564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111.1</w:t>
            </w:r>
          </w:p>
        </w:tc>
        <w:tc>
          <w:tcPr>
            <w:tcW w:w="1213" w:type="dxa"/>
            <w:shd w:val="clear" w:color="auto" w:fill="C0C0C0"/>
            <w:vAlign w:val="center"/>
          </w:tcPr>
          <w:p w14:paraId="1C0A44BD" w14:textId="191C1AF5" w:rsidR="00F71B3D" w:rsidRPr="00E650ED" w:rsidRDefault="00F71B3D" w:rsidP="00F71B3D">
            <w:pPr>
              <w:tabs>
                <w:tab w:val="decimal" w:pos="56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112.5</w:t>
            </w:r>
          </w:p>
        </w:tc>
        <w:tc>
          <w:tcPr>
            <w:tcW w:w="1213" w:type="dxa"/>
            <w:shd w:val="clear" w:color="auto" w:fill="C0C0C0"/>
            <w:vAlign w:val="center"/>
          </w:tcPr>
          <w:p w14:paraId="50FBB6FD" w14:textId="2FCBD871" w:rsidR="00F71B3D" w:rsidRPr="00E650ED" w:rsidRDefault="00F71B3D" w:rsidP="00F71B3D">
            <w:pPr>
              <w:tabs>
                <w:tab w:val="decimal" w:pos="51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1.3</w:t>
            </w:r>
          </w:p>
        </w:tc>
      </w:tr>
      <w:tr w:rsidR="00F71B3D" w:rsidRPr="00E650ED" w14:paraId="026C1F2E" w14:textId="77777777" w:rsidTr="001E0E3D">
        <w:trPr>
          <w:cantSplit/>
          <w:trHeight w:val="20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3B7529F2" w14:textId="5A8F1385" w:rsidR="00F71B3D" w:rsidRPr="00E650ED" w:rsidRDefault="00F71B3D" w:rsidP="00F71B3D">
            <w:pPr>
              <w:widowControl w:val="0"/>
              <w:spacing w:before="20" w:after="20"/>
              <w:ind w:left="170"/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Índice del volumen físico de la producción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8D70DC5" w14:textId="0B04E13B" w:rsidR="00F71B3D" w:rsidRPr="00E650ED" w:rsidRDefault="00F71B3D" w:rsidP="00F71B3D">
            <w:pPr>
              <w:tabs>
                <w:tab w:val="decimal" w:pos="564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109.4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3804C7" w14:textId="474AA678" w:rsidR="00F71B3D" w:rsidRPr="00E650ED" w:rsidRDefault="00F71B3D" w:rsidP="00F71B3D">
            <w:pPr>
              <w:tabs>
                <w:tab w:val="decimal" w:pos="56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91C0156" w14:textId="77643EA7" w:rsidR="00F71B3D" w:rsidRPr="00E650ED" w:rsidRDefault="00F71B3D" w:rsidP="00F71B3D">
            <w:pPr>
              <w:tabs>
                <w:tab w:val="decimal" w:pos="51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-0.4</w:t>
            </w:r>
          </w:p>
        </w:tc>
      </w:tr>
      <w:tr w:rsidR="00F71B3D" w:rsidRPr="00E650ED" w14:paraId="79AFD743" w14:textId="77777777" w:rsidTr="001E0E3D">
        <w:trPr>
          <w:cantSplit/>
          <w:trHeight w:val="20"/>
          <w:jc w:val="center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08F4E083" w14:textId="7E3190B9" w:rsidR="00F71B3D" w:rsidRPr="00E650ED" w:rsidRDefault="00F71B3D" w:rsidP="00F71B3D">
            <w:pPr>
              <w:widowControl w:val="0"/>
              <w:spacing w:before="20" w:after="20"/>
              <w:ind w:left="170"/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Índice de las horas trabajadas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3555A8EE" w14:textId="1A6F0606" w:rsidR="00F71B3D" w:rsidRPr="00E650ED" w:rsidRDefault="00F71B3D" w:rsidP="00F71B3D">
            <w:pPr>
              <w:tabs>
                <w:tab w:val="decimal" w:pos="564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98.5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323E8ACB" w14:textId="2ACFF6E1" w:rsidR="00F71B3D" w:rsidRPr="00E650ED" w:rsidRDefault="00F71B3D" w:rsidP="00F71B3D">
            <w:pPr>
              <w:tabs>
                <w:tab w:val="decimal" w:pos="56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96.9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245F5E42" w14:textId="13298192" w:rsidR="00F71B3D" w:rsidRPr="00E650ED" w:rsidRDefault="00F71B3D" w:rsidP="00F71B3D">
            <w:pPr>
              <w:tabs>
                <w:tab w:val="decimal" w:pos="51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-1.6</w:t>
            </w:r>
          </w:p>
        </w:tc>
      </w:tr>
      <w:tr w:rsidR="00F71B3D" w:rsidRPr="00E650ED" w14:paraId="7F970AF7" w14:textId="77777777" w:rsidTr="001E0E3D">
        <w:trPr>
          <w:cantSplit/>
          <w:trHeight w:val="20"/>
          <w:jc w:val="center"/>
        </w:trPr>
        <w:tc>
          <w:tcPr>
            <w:tcW w:w="4810" w:type="dxa"/>
            <w:shd w:val="clear" w:color="auto" w:fill="C0C0C0"/>
            <w:vAlign w:val="center"/>
          </w:tcPr>
          <w:p w14:paraId="69E22042" w14:textId="16EF0B29" w:rsidR="00F71B3D" w:rsidRPr="00E650ED" w:rsidRDefault="00F71B3D" w:rsidP="00F71B3D">
            <w:pPr>
              <w:widowControl w:val="0"/>
              <w:spacing w:before="20" w:after="20"/>
              <w:ind w:left="57"/>
              <w:jc w:val="left"/>
              <w:rPr>
                <w:sz w:val="16"/>
                <w:szCs w:val="16"/>
                <w:lang w:val="es-ES"/>
              </w:rPr>
            </w:pPr>
            <w:proofErr w:type="spellStart"/>
            <w:r w:rsidRPr="00E650ED">
              <w:rPr>
                <w:smallCaps/>
                <w:sz w:val="16"/>
                <w:szCs w:val="16"/>
                <w:lang w:val="es-ES"/>
              </w:rPr>
              <w:t>ipl</w:t>
            </w:r>
            <w:proofErr w:type="spellEnd"/>
            <w:r w:rsidRPr="00E650ED">
              <w:rPr>
                <w:sz w:val="16"/>
                <w:szCs w:val="16"/>
                <w:lang w:val="es-ES"/>
              </w:rPr>
              <w:t xml:space="preserve"> en el comercio al por mayor</w:t>
            </w:r>
          </w:p>
        </w:tc>
        <w:tc>
          <w:tcPr>
            <w:tcW w:w="1213" w:type="dxa"/>
            <w:shd w:val="clear" w:color="auto" w:fill="C0C0C0"/>
            <w:vAlign w:val="center"/>
          </w:tcPr>
          <w:p w14:paraId="22FC7066" w14:textId="0AAEE1C5" w:rsidR="00F71B3D" w:rsidRPr="00E650ED" w:rsidRDefault="00F71B3D" w:rsidP="00F71B3D">
            <w:pPr>
              <w:tabs>
                <w:tab w:val="decimal" w:pos="564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84.9</w:t>
            </w:r>
          </w:p>
        </w:tc>
        <w:tc>
          <w:tcPr>
            <w:tcW w:w="1213" w:type="dxa"/>
            <w:shd w:val="clear" w:color="auto" w:fill="C0C0C0"/>
            <w:vAlign w:val="center"/>
          </w:tcPr>
          <w:p w14:paraId="4970CC86" w14:textId="1E6BDCF8" w:rsidR="00F71B3D" w:rsidRPr="00E650ED" w:rsidRDefault="00F71B3D" w:rsidP="00F71B3D">
            <w:pPr>
              <w:tabs>
                <w:tab w:val="decimal" w:pos="56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77.6</w:t>
            </w:r>
          </w:p>
        </w:tc>
        <w:tc>
          <w:tcPr>
            <w:tcW w:w="1213" w:type="dxa"/>
            <w:shd w:val="clear" w:color="auto" w:fill="C0C0C0"/>
            <w:vAlign w:val="center"/>
          </w:tcPr>
          <w:p w14:paraId="076317DC" w14:textId="0DE1586B" w:rsidR="00F71B3D" w:rsidRPr="00E650ED" w:rsidRDefault="00F71B3D" w:rsidP="00F71B3D">
            <w:pPr>
              <w:tabs>
                <w:tab w:val="decimal" w:pos="51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-8.6</w:t>
            </w:r>
          </w:p>
        </w:tc>
      </w:tr>
      <w:tr w:rsidR="00F71B3D" w:rsidRPr="00E650ED" w14:paraId="67DE0AEE" w14:textId="77777777" w:rsidTr="001E0E3D">
        <w:trPr>
          <w:cantSplit/>
          <w:trHeight w:val="20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608CA0D6" w14:textId="1FA50243" w:rsidR="00F71B3D" w:rsidRPr="00E650ED" w:rsidRDefault="00F71B3D" w:rsidP="00F71B3D">
            <w:pPr>
              <w:widowControl w:val="0"/>
              <w:spacing w:before="20" w:after="20"/>
              <w:ind w:left="170"/>
              <w:jc w:val="left"/>
              <w:rPr>
                <w:spacing w:val="-4"/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 xml:space="preserve">Índice de los </w:t>
            </w:r>
            <w:r w:rsidRPr="00E650ED">
              <w:rPr>
                <w:spacing w:val="-4"/>
                <w:sz w:val="16"/>
                <w:szCs w:val="16"/>
              </w:rPr>
              <w:t>ingresos reales por suministro de bienes y servicios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E031C5E" w14:textId="244D0C86" w:rsidR="00F71B3D" w:rsidRPr="00E650ED" w:rsidRDefault="00F71B3D" w:rsidP="00F71B3D">
            <w:pPr>
              <w:tabs>
                <w:tab w:val="decimal" w:pos="564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92.3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86407D5" w14:textId="2C6D0887" w:rsidR="00F71B3D" w:rsidRPr="00E650ED" w:rsidRDefault="00F71B3D" w:rsidP="00F71B3D">
            <w:pPr>
              <w:tabs>
                <w:tab w:val="decimal" w:pos="56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88.2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08D4D5F" w14:textId="37AE3BC6" w:rsidR="00F71B3D" w:rsidRPr="00E650ED" w:rsidRDefault="00F71B3D" w:rsidP="00F71B3D">
            <w:pPr>
              <w:tabs>
                <w:tab w:val="decimal" w:pos="51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-4.4</w:t>
            </w:r>
          </w:p>
        </w:tc>
      </w:tr>
      <w:tr w:rsidR="00F71B3D" w:rsidRPr="00E650ED" w14:paraId="32D0D7D9" w14:textId="77777777" w:rsidTr="001E0E3D">
        <w:trPr>
          <w:cantSplit/>
          <w:trHeight w:val="20"/>
          <w:jc w:val="center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4C5628FF" w14:textId="75EB601C" w:rsidR="00F71B3D" w:rsidRPr="00E650ED" w:rsidRDefault="00F71B3D" w:rsidP="00F71B3D">
            <w:pPr>
              <w:widowControl w:val="0"/>
              <w:spacing w:before="20" w:after="20"/>
              <w:ind w:left="170"/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Índice del personal ocupado total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206FA4FE" w14:textId="27AA7BC2" w:rsidR="00F71B3D" w:rsidRPr="00E650ED" w:rsidRDefault="00F71B3D" w:rsidP="00F71B3D">
            <w:pPr>
              <w:tabs>
                <w:tab w:val="decimal" w:pos="564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108.6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76195C64" w14:textId="75ACAAA2" w:rsidR="00F71B3D" w:rsidRPr="00E650ED" w:rsidRDefault="00F71B3D" w:rsidP="00F71B3D">
            <w:pPr>
              <w:tabs>
                <w:tab w:val="decimal" w:pos="56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113.6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45FA6A67" w14:textId="34372FD5" w:rsidR="00F71B3D" w:rsidRPr="00E650ED" w:rsidRDefault="00F71B3D" w:rsidP="00F71B3D">
            <w:pPr>
              <w:tabs>
                <w:tab w:val="decimal" w:pos="51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4.6</w:t>
            </w:r>
          </w:p>
        </w:tc>
      </w:tr>
      <w:tr w:rsidR="00F71B3D" w:rsidRPr="00E650ED" w14:paraId="29E48164" w14:textId="77777777" w:rsidTr="001E0E3D">
        <w:trPr>
          <w:cantSplit/>
          <w:trHeight w:val="20"/>
          <w:jc w:val="center"/>
        </w:trPr>
        <w:tc>
          <w:tcPr>
            <w:tcW w:w="4810" w:type="dxa"/>
            <w:shd w:val="clear" w:color="auto" w:fill="C0C0C0"/>
            <w:vAlign w:val="center"/>
          </w:tcPr>
          <w:p w14:paraId="10F55EED" w14:textId="6EEC0804" w:rsidR="00F71B3D" w:rsidRPr="00E650ED" w:rsidRDefault="00F71B3D" w:rsidP="00F71B3D">
            <w:pPr>
              <w:widowControl w:val="0"/>
              <w:spacing w:before="20" w:after="20"/>
              <w:ind w:left="57"/>
              <w:jc w:val="left"/>
              <w:rPr>
                <w:sz w:val="16"/>
                <w:szCs w:val="16"/>
                <w:lang w:val="es-ES"/>
              </w:rPr>
            </w:pPr>
            <w:proofErr w:type="spellStart"/>
            <w:r w:rsidRPr="00E650ED">
              <w:rPr>
                <w:smallCaps/>
                <w:sz w:val="16"/>
                <w:szCs w:val="16"/>
                <w:lang w:val="es-ES"/>
              </w:rPr>
              <w:t>ipl</w:t>
            </w:r>
            <w:proofErr w:type="spellEnd"/>
            <w:r w:rsidRPr="00E650ED">
              <w:rPr>
                <w:sz w:val="16"/>
                <w:szCs w:val="16"/>
                <w:lang w:val="es-ES"/>
              </w:rPr>
              <w:t xml:space="preserve"> en el comercio al por menor</w:t>
            </w:r>
          </w:p>
        </w:tc>
        <w:tc>
          <w:tcPr>
            <w:tcW w:w="1213" w:type="dxa"/>
            <w:shd w:val="clear" w:color="auto" w:fill="C0C0C0"/>
            <w:vAlign w:val="center"/>
          </w:tcPr>
          <w:p w14:paraId="30475B54" w14:textId="6E9AA2A2" w:rsidR="00F71B3D" w:rsidRPr="00E650ED" w:rsidRDefault="00F71B3D" w:rsidP="00F71B3D">
            <w:pPr>
              <w:tabs>
                <w:tab w:val="decimal" w:pos="564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109.5</w:t>
            </w:r>
          </w:p>
        </w:tc>
        <w:tc>
          <w:tcPr>
            <w:tcW w:w="1213" w:type="dxa"/>
            <w:shd w:val="clear" w:color="auto" w:fill="C0C0C0"/>
            <w:vAlign w:val="center"/>
          </w:tcPr>
          <w:p w14:paraId="3C8765F4" w14:textId="5C7AC69C" w:rsidR="00F71B3D" w:rsidRPr="00E650ED" w:rsidRDefault="00F71B3D" w:rsidP="00F71B3D">
            <w:pPr>
              <w:tabs>
                <w:tab w:val="decimal" w:pos="56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213" w:type="dxa"/>
            <w:shd w:val="clear" w:color="auto" w:fill="C0C0C0"/>
            <w:vAlign w:val="center"/>
          </w:tcPr>
          <w:p w14:paraId="315F2393" w14:textId="56B4AA81" w:rsidR="00F71B3D" w:rsidRPr="00E650ED" w:rsidRDefault="00F71B3D" w:rsidP="00F71B3D">
            <w:pPr>
              <w:tabs>
                <w:tab w:val="decimal" w:pos="51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0.4</w:t>
            </w:r>
          </w:p>
        </w:tc>
      </w:tr>
      <w:tr w:rsidR="00F71B3D" w:rsidRPr="00E650ED" w14:paraId="7C18B7EF" w14:textId="77777777" w:rsidTr="001E0E3D">
        <w:trPr>
          <w:cantSplit/>
          <w:trHeight w:val="20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3E449BA4" w14:textId="12B77663" w:rsidR="00F71B3D" w:rsidRPr="00E650ED" w:rsidRDefault="00F71B3D" w:rsidP="00F71B3D">
            <w:pPr>
              <w:widowControl w:val="0"/>
              <w:spacing w:before="20" w:after="20"/>
              <w:ind w:left="170"/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Índice de los i</w:t>
            </w:r>
            <w:r w:rsidRPr="00E650ED">
              <w:rPr>
                <w:spacing w:val="-4"/>
                <w:sz w:val="16"/>
                <w:szCs w:val="16"/>
              </w:rPr>
              <w:t>ngresos reales por suministro de bienes y servicios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913B2E6" w14:textId="0ADC5A7A" w:rsidR="00F71B3D" w:rsidRPr="00E650ED" w:rsidRDefault="00F71B3D" w:rsidP="00F71B3D">
            <w:pPr>
              <w:tabs>
                <w:tab w:val="decimal" w:pos="564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110.1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3C316F8" w14:textId="69B041F4" w:rsidR="00F71B3D" w:rsidRPr="00E650ED" w:rsidRDefault="00F71B3D" w:rsidP="00F71B3D">
            <w:pPr>
              <w:tabs>
                <w:tab w:val="decimal" w:pos="56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112.3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E54F3C5" w14:textId="6DD27879" w:rsidR="00F71B3D" w:rsidRPr="00E650ED" w:rsidRDefault="00F71B3D" w:rsidP="00F71B3D">
            <w:pPr>
              <w:tabs>
                <w:tab w:val="decimal" w:pos="51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2.0</w:t>
            </w:r>
          </w:p>
        </w:tc>
      </w:tr>
      <w:tr w:rsidR="00F71B3D" w:rsidRPr="00E650ED" w14:paraId="0A914B23" w14:textId="77777777" w:rsidTr="001E0E3D">
        <w:trPr>
          <w:cantSplit/>
          <w:trHeight w:val="20"/>
          <w:jc w:val="center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5B555731" w14:textId="136B7A38" w:rsidR="00F71B3D" w:rsidRPr="00E650ED" w:rsidRDefault="00F71B3D" w:rsidP="00F71B3D">
            <w:pPr>
              <w:widowControl w:val="0"/>
              <w:spacing w:before="20" w:after="20"/>
              <w:ind w:left="170"/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Personal ocupado total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73FEC6F1" w14:textId="354736AF" w:rsidR="00F71B3D" w:rsidRPr="00E650ED" w:rsidRDefault="00F71B3D" w:rsidP="00F71B3D">
            <w:pPr>
              <w:tabs>
                <w:tab w:val="decimal" w:pos="564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100.6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10230B15" w14:textId="7386C81B" w:rsidR="00F71B3D" w:rsidRPr="00E650ED" w:rsidRDefault="00F71B3D" w:rsidP="00F71B3D">
            <w:pPr>
              <w:tabs>
                <w:tab w:val="decimal" w:pos="56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102.2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2B6CDE1A" w14:textId="629C35A3" w:rsidR="00F71B3D" w:rsidRPr="00E650ED" w:rsidRDefault="00F71B3D" w:rsidP="00F71B3D">
            <w:pPr>
              <w:tabs>
                <w:tab w:val="decimal" w:pos="51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1.6</w:t>
            </w:r>
          </w:p>
        </w:tc>
      </w:tr>
      <w:tr w:rsidR="00F71B3D" w:rsidRPr="00E650ED" w14:paraId="1CFF978A" w14:textId="77777777" w:rsidTr="001E0E3D">
        <w:trPr>
          <w:cantSplit/>
          <w:trHeight w:val="20"/>
          <w:jc w:val="center"/>
        </w:trPr>
        <w:tc>
          <w:tcPr>
            <w:tcW w:w="4810" w:type="dxa"/>
            <w:shd w:val="clear" w:color="auto" w:fill="C0C0C0"/>
            <w:vAlign w:val="center"/>
          </w:tcPr>
          <w:p w14:paraId="02FC4055" w14:textId="552254AE" w:rsidR="00F71B3D" w:rsidRPr="00E650ED" w:rsidRDefault="00F71B3D" w:rsidP="00F71B3D">
            <w:pPr>
              <w:widowControl w:val="0"/>
              <w:spacing w:before="20" w:after="20"/>
              <w:ind w:left="57"/>
              <w:jc w:val="left"/>
              <w:rPr>
                <w:sz w:val="16"/>
                <w:szCs w:val="16"/>
                <w:lang w:val="es-ES"/>
              </w:rPr>
            </w:pPr>
            <w:proofErr w:type="spellStart"/>
            <w:r w:rsidRPr="00E650ED">
              <w:rPr>
                <w:smallCaps/>
                <w:sz w:val="16"/>
                <w:szCs w:val="16"/>
                <w:lang w:val="es-ES"/>
              </w:rPr>
              <w:t>ipl</w:t>
            </w:r>
            <w:proofErr w:type="spellEnd"/>
            <w:r w:rsidRPr="00E650ED">
              <w:rPr>
                <w:sz w:val="16"/>
                <w:szCs w:val="16"/>
                <w:lang w:val="es-ES"/>
              </w:rPr>
              <w:t xml:space="preserve"> en las empresas de servicios privados no financieros</w:t>
            </w:r>
          </w:p>
        </w:tc>
        <w:tc>
          <w:tcPr>
            <w:tcW w:w="1213" w:type="dxa"/>
            <w:shd w:val="clear" w:color="auto" w:fill="C0C0C0"/>
            <w:vAlign w:val="center"/>
          </w:tcPr>
          <w:p w14:paraId="223C9C5A" w14:textId="4C6E614C" w:rsidR="00F71B3D" w:rsidRPr="00E650ED" w:rsidRDefault="00F71B3D" w:rsidP="00F71B3D">
            <w:pPr>
              <w:tabs>
                <w:tab w:val="decimal" w:pos="564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117.9</w:t>
            </w:r>
          </w:p>
        </w:tc>
        <w:tc>
          <w:tcPr>
            <w:tcW w:w="1213" w:type="dxa"/>
            <w:shd w:val="clear" w:color="auto" w:fill="C0C0C0"/>
            <w:vAlign w:val="center"/>
          </w:tcPr>
          <w:p w14:paraId="0A46E744" w14:textId="6E0D1F3F" w:rsidR="00F71B3D" w:rsidRPr="00E650ED" w:rsidRDefault="00F71B3D" w:rsidP="00F71B3D">
            <w:pPr>
              <w:tabs>
                <w:tab w:val="decimal" w:pos="56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121.8</w:t>
            </w:r>
          </w:p>
        </w:tc>
        <w:tc>
          <w:tcPr>
            <w:tcW w:w="1213" w:type="dxa"/>
            <w:shd w:val="clear" w:color="auto" w:fill="C0C0C0"/>
            <w:vAlign w:val="center"/>
          </w:tcPr>
          <w:p w14:paraId="5D22D984" w14:textId="7BCF7A7B" w:rsidR="00F71B3D" w:rsidRPr="00E650ED" w:rsidRDefault="00F71B3D" w:rsidP="00F71B3D">
            <w:pPr>
              <w:tabs>
                <w:tab w:val="decimal" w:pos="51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3.3</w:t>
            </w:r>
          </w:p>
        </w:tc>
      </w:tr>
      <w:tr w:rsidR="00F71B3D" w:rsidRPr="00E650ED" w14:paraId="30A4390E" w14:textId="77777777" w:rsidTr="001E0E3D">
        <w:trPr>
          <w:cantSplit/>
          <w:trHeight w:val="20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146542E8" w14:textId="21E9101E" w:rsidR="00F71B3D" w:rsidRPr="00E650ED" w:rsidRDefault="00F71B3D" w:rsidP="00F71B3D">
            <w:pPr>
              <w:widowControl w:val="0"/>
              <w:spacing w:before="20" w:after="20"/>
              <w:ind w:left="170"/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Índice de los ingresos reales por suministro de servicios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BC4737C" w14:textId="09B2AD1C" w:rsidR="00F71B3D" w:rsidRPr="00E650ED" w:rsidRDefault="00F71B3D" w:rsidP="00F71B3D">
            <w:pPr>
              <w:tabs>
                <w:tab w:val="decimal" w:pos="564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94.7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A8F0E2D" w14:textId="0AB46A37" w:rsidR="00F71B3D" w:rsidRPr="00E650ED" w:rsidRDefault="00F71B3D" w:rsidP="00F71B3D">
            <w:pPr>
              <w:tabs>
                <w:tab w:val="decimal" w:pos="56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99.0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1F9BAE" w14:textId="3E2F7841" w:rsidR="00F71B3D" w:rsidRPr="00E650ED" w:rsidRDefault="00F71B3D" w:rsidP="00F71B3D">
            <w:pPr>
              <w:tabs>
                <w:tab w:val="decimal" w:pos="51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4.5</w:t>
            </w:r>
          </w:p>
        </w:tc>
      </w:tr>
      <w:tr w:rsidR="00F71B3D" w:rsidRPr="00E650ED" w14:paraId="4F5CA4C8" w14:textId="77777777" w:rsidTr="001E0E3D">
        <w:trPr>
          <w:cantSplit/>
          <w:trHeight w:val="20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272D9592" w14:textId="02D6CB22" w:rsidR="00F71B3D" w:rsidRPr="00E650ED" w:rsidRDefault="00F71B3D" w:rsidP="00F71B3D">
            <w:pPr>
              <w:widowControl w:val="0"/>
              <w:spacing w:before="20" w:after="20"/>
              <w:ind w:left="170"/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Índice del personal ocupado total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ACFC075" w14:textId="312A82E1" w:rsidR="00F71B3D" w:rsidRPr="00E650ED" w:rsidRDefault="00F71B3D" w:rsidP="00F71B3D">
            <w:pPr>
              <w:tabs>
                <w:tab w:val="decimal" w:pos="564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80.3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F1707BF" w14:textId="5AE5CCDD" w:rsidR="00F71B3D" w:rsidRPr="00E650ED" w:rsidRDefault="00F71B3D" w:rsidP="00F71B3D">
            <w:pPr>
              <w:tabs>
                <w:tab w:val="decimal" w:pos="56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81.2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190E98E" w14:textId="0ACB5CB4" w:rsidR="00F71B3D" w:rsidRPr="00E650ED" w:rsidRDefault="00F71B3D" w:rsidP="00F71B3D">
            <w:pPr>
              <w:tabs>
                <w:tab w:val="decimal" w:pos="513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1.2</w:t>
            </w:r>
          </w:p>
        </w:tc>
      </w:tr>
    </w:tbl>
    <w:p w14:paraId="0793C44C" w14:textId="21199471" w:rsidR="0065690D" w:rsidRPr="00E650ED" w:rsidRDefault="00AB4DEA" w:rsidP="0065690D">
      <w:pPr>
        <w:pStyle w:val="bullet"/>
        <w:keepLines w:val="0"/>
        <w:widowControl w:val="0"/>
        <w:spacing w:before="0" w:after="0" w:line="180" w:lineRule="exact"/>
        <w:ind w:left="1512" w:right="0" w:hanging="602"/>
        <w:rPr>
          <w:rFonts w:cs="Arial"/>
          <w:b w:val="0"/>
          <w:color w:val="4D565E"/>
          <w:spacing w:val="0"/>
          <w:sz w:val="16"/>
          <w:szCs w:val="16"/>
          <w:lang w:val="es-ES_tradnl"/>
        </w:rPr>
      </w:pPr>
      <w:r w:rsidRPr="00E650ED">
        <w:rPr>
          <w:rFonts w:cs="Arial"/>
          <w:b w:val="0"/>
          <w:color w:val="4D565E"/>
          <w:spacing w:val="0"/>
          <w:sz w:val="16"/>
          <w:szCs w:val="16"/>
          <w:vertAlign w:val="superscript"/>
          <w:lang w:val="es-ES_tradnl"/>
        </w:rPr>
        <w:t>1</w:t>
      </w:r>
      <w:r w:rsidR="003930A9" w:rsidRPr="00E650ED">
        <w:rPr>
          <w:rFonts w:cs="Arial"/>
          <w:b w:val="0"/>
          <w:color w:val="4D565E"/>
          <w:spacing w:val="0"/>
          <w:sz w:val="16"/>
          <w:szCs w:val="16"/>
          <w:vertAlign w:val="superscript"/>
          <w:lang w:val="es-ES_tradnl"/>
        </w:rPr>
        <w:t>/</w:t>
      </w:r>
      <w:r w:rsidR="0065690D" w:rsidRPr="00E650ED">
        <w:rPr>
          <w:rFonts w:cs="Arial"/>
          <w:b w:val="0"/>
          <w:color w:val="4D565E"/>
          <w:spacing w:val="0"/>
          <w:sz w:val="16"/>
          <w:szCs w:val="16"/>
          <w:lang w:val="es-ES_tradnl"/>
        </w:rPr>
        <w:tab/>
        <w:t>Cifras preliminares.</w:t>
      </w:r>
    </w:p>
    <w:p w14:paraId="4F82CD9E" w14:textId="0424E81F" w:rsidR="00AF31B9" w:rsidRPr="00E650ED" w:rsidRDefault="00AF31B9" w:rsidP="00D872EE">
      <w:pPr>
        <w:pStyle w:val="bullet"/>
        <w:keepLines w:val="0"/>
        <w:widowControl w:val="0"/>
        <w:tabs>
          <w:tab w:val="left" w:pos="8364"/>
        </w:tabs>
        <w:spacing w:before="0" w:after="0" w:line="180" w:lineRule="exact"/>
        <w:ind w:left="1512" w:right="902" w:hanging="602"/>
        <w:rPr>
          <w:rFonts w:cs="Arial"/>
          <w:b w:val="0"/>
          <w:color w:val="4D565E"/>
          <w:spacing w:val="0"/>
          <w:sz w:val="16"/>
          <w:szCs w:val="16"/>
        </w:rPr>
      </w:pPr>
      <w:r w:rsidRPr="00E650ED">
        <w:rPr>
          <w:rFonts w:cs="Arial"/>
          <w:b w:val="0"/>
          <w:color w:val="4D565E"/>
          <w:spacing w:val="0"/>
          <w:sz w:val="16"/>
          <w:szCs w:val="16"/>
        </w:rPr>
        <w:t>Fuente:</w:t>
      </w:r>
      <w:r w:rsidRPr="00E650ED">
        <w:rPr>
          <w:rFonts w:cs="Arial"/>
          <w:b w:val="0"/>
          <w:color w:val="4D565E"/>
          <w:spacing w:val="0"/>
          <w:sz w:val="16"/>
          <w:szCs w:val="16"/>
        </w:rPr>
        <w:tab/>
      </w:r>
      <w:r w:rsidRPr="00E650ED">
        <w:rPr>
          <w:rFonts w:cs="Arial"/>
          <w:b w:val="0"/>
          <w:smallCaps/>
          <w:color w:val="4D565E"/>
          <w:spacing w:val="0"/>
          <w:sz w:val="16"/>
          <w:szCs w:val="16"/>
        </w:rPr>
        <w:t>inegi</w:t>
      </w:r>
      <w:r w:rsidRPr="00E650ED">
        <w:rPr>
          <w:rFonts w:cs="Arial"/>
          <w:b w:val="0"/>
          <w:caps/>
          <w:color w:val="4D565E"/>
          <w:spacing w:val="0"/>
          <w:sz w:val="16"/>
          <w:szCs w:val="16"/>
        </w:rPr>
        <w:t>.</w:t>
      </w:r>
      <w:r w:rsidRPr="00E650ED">
        <w:rPr>
          <w:rFonts w:cs="Arial"/>
          <w:b w:val="0"/>
          <w:color w:val="4D565E"/>
          <w:spacing w:val="0"/>
          <w:sz w:val="16"/>
          <w:szCs w:val="16"/>
        </w:rPr>
        <w:t xml:space="preserve"> Indicadores de Productividad Laboral y del Costo Unitario de la Mano de Obra </w:t>
      </w:r>
      <w:r w:rsidRPr="00E650ED">
        <w:rPr>
          <w:rFonts w:cs="Arial"/>
          <w:b w:val="0"/>
          <w:smallCaps/>
          <w:noProof/>
          <w:color w:val="4D565E"/>
          <w:spacing w:val="0"/>
          <w:sz w:val="16"/>
          <w:szCs w:val="16"/>
        </w:rPr>
        <w:t>(iplcumo)</w:t>
      </w:r>
      <w:r w:rsidR="003C567A" w:rsidRPr="00E650ED">
        <w:rPr>
          <w:rFonts w:cs="Arial"/>
          <w:b w:val="0"/>
          <w:smallCaps/>
          <w:noProof/>
          <w:color w:val="4D565E"/>
          <w:spacing w:val="0"/>
          <w:sz w:val="16"/>
          <w:szCs w:val="16"/>
        </w:rPr>
        <w:t>, 2025</w:t>
      </w:r>
      <w:r w:rsidRPr="00E650ED">
        <w:rPr>
          <w:rFonts w:cs="Arial"/>
          <w:b w:val="0"/>
          <w:smallCaps/>
          <w:noProof/>
          <w:color w:val="4D565E"/>
          <w:spacing w:val="0"/>
          <w:sz w:val="16"/>
          <w:szCs w:val="16"/>
        </w:rPr>
        <w:t>.</w:t>
      </w:r>
    </w:p>
    <w:p w14:paraId="2C97222A" w14:textId="77777777" w:rsidR="0065690D" w:rsidRPr="00E650ED" w:rsidRDefault="0065690D" w:rsidP="0065690D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b w:val="0"/>
          <w:color w:val="4D565E"/>
          <w:spacing w:val="0"/>
          <w:sz w:val="20"/>
          <w:lang w:val="es-ES_tradnl"/>
        </w:rPr>
      </w:pPr>
    </w:p>
    <w:p w14:paraId="1D1A2BFE" w14:textId="3D20C0F4" w:rsidR="009E2833" w:rsidRPr="00E650ED" w:rsidRDefault="009E2833" w:rsidP="0065690D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b w:val="0"/>
          <w:color w:val="4D565E"/>
          <w:spacing w:val="0"/>
          <w:sz w:val="20"/>
          <w:lang w:val="es-ES_tradnl"/>
        </w:rPr>
      </w:pPr>
      <w:r w:rsidRPr="00E650ED">
        <w:rPr>
          <w:rFonts w:cs="Arial"/>
          <w:b w:val="0"/>
          <w:color w:val="4D565E"/>
          <w:spacing w:val="0"/>
          <w:sz w:val="20"/>
          <w:lang w:val="es-ES_tradnl"/>
        </w:rPr>
        <w:t xml:space="preserve">Cuadro </w:t>
      </w:r>
      <w:r w:rsidR="00895817" w:rsidRPr="00E650ED">
        <w:rPr>
          <w:rFonts w:cs="Arial"/>
          <w:b w:val="0"/>
          <w:color w:val="4D565E"/>
          <w:spacing w:val="0"/>
          <w:sz w:val="20"/>
          <w:lang w:val="es-ES_tradnl"/>
        </w:rPr>
        <w:t>6</w:t>
      </w:r>
    </w:p>
    <w:p w14:paraId="21F76C41" w14:textId="4537E175" w:rsidR="00CA7B66" w:rsidRPr="00E650ED" w:rsidRDefault="00CA7B66" w:rsidP="00CA7B66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color w:val="003057"/>
          <w:spacing w:val="0"/>
          <w:sz w:val="22"/>
          <w:szCs w:val="22"/>
        </w:rPr>
      </w:pPr>
      <w:r w:rsidRPr="00E650ED">
        <w:rPr>
          <w:rFonts w:cs="Arial"/>
          <w:color w:val="003057"/>
          <w:spacing w:val="0"/>
          <w:sz w:val="22"/>
          <w:szCs w:val="22"/>
          <w:lang w:val="es-ES"/>
        </w:rPr>
        <w:t>Índice del Costo Unitario de la Mano de Obra (</w:t>
      </w:r>
      <w:r w:rsidR="0065690D" w:rsidRPr="00E650ED">
        <w:rPr>
          <w:rFonts w:cs="Arial"/>
          <w:smallCaps/>
          <w:color w:val="003057"/>
          <w:spacing w:val="0"/>
          <w:sz w:val="22"/>
          <w:szCs w:val="22"/>
        </w:rPr>
        <w:t>icumo</w:t>
      </w:r>
      <w:r w:rsidRPr="00E650ED">
        <w:rPr>
          <w:rFonts w:cs="Arial"/>
          <w:smallCaps/>
          <w:color w:val="003057"/>
          <w:spacing w:val="0"/>
          <w:sz w:val="22"/>
          <w:szCs w:val="22"/>
        </w:rPr>
        <w:t>)</w:t>
      </w:r>
      <w:r w:rsidR="000D4679" w:rsidRPr="00E650ED">
        <w:rPr>
          <w:rFonts w:cs="Arial"/>
          <w:smallCaps/>
          <w:color w:val="003057"/>
          <w:spacing w:val="0"/>
          <w:sz w:val="22"/>
          <w:szCs w:val="22"/>
        </w:rPr>
        <w:t>,</w:t>
      </w:r>
      <w:r w:rsidR="0065690D" w:rsidRPr="00E650ED">
        <w:rPr>
          <w:rFonts w:cs="Arial"/>
          <w:smallCaps/>
          <w:color w:val="003057"/>
          <w:spacing w:val="0"/>
          <w:sz w:val="22"/>
          <w:szCs w:val="22"/>
        </w:rPr>
        <w:t xml:space="preserve"> </w:t>
      </w:r>
      <w:r w:rsidR="009E2833" w:rsidRPr="00E650ED">
        <w:rPr>
          <w:rFonts w:cs="Arial"/>
          <w:color w:val="003057"/>
          <w:spacing w:val="0"/>
          <w:sz w:val="22"/>
          <w:szCs w:val="22"/>
        </w:rPr>
        <w:t>por sector</w:t>
      </w:r>
      <w:r w:rsidRPr="00E650ED">
        <w:rPr>
          <w:rFonts w:cs="Arial"/>
          <w:color w:val="003057"/>
          <w:spacing w:val="0"/>
          <w:sz w:val="22"/>
          <w:szCs w:val="22"/>
        </w:rPr>
        <w:t xml:space="preserve"> </w:t>
      </w:r>
      <w:r w:rsidR="009E2833" w:rsidRPr="00E650ED">
        <w:rPr>
          <w:rFonts w:cs="Arial"/>
          <w:color w:val="003057"/>
          <w:spacing w:val="0"/>
          <w:sz w:val="22"/>
          <w:szCs w:val="22"/>
          <w:lang w:val="es-ES_tradnl"/>
        </w:rPr>
        <w:t>y sus índices componentes</w:t>
      </w:r>
    </w:p>
    <w:p w14:paraId="2C00C1B2" w14:textId="77777777" w:rsidR="00CA7B66" w:rsidRPr="00E650ED" w:rsidRDefault="00CA7B66" w:rsidP="00CA7B66">
      <w:pPr>
        <w:widowControl w:val="0"/>
        <w:jc w:val="center"/>
        <w:outlineLvl w:val="0"/>
        <w:rPr>
          <w:bCs/>
          <w:color w:val="27251F"/>
          <w:sz w:val="20"/>
          <w:szCs w:val="20"/>
        </w:rPr>
      </w:pPr>
      <w:r w:rsidRPr="00E650ED">
        <w:rPr>
          <w:color w:val="003057"/>
          <w:sz w:val="20"/>
          <w:szCs w:val="20"/>
        </w:rPr>
        <w:t>cifras originales</w:t>
      </w:r>
    </w:p>
    <w:p w14:paraId="49E202DD" w14:textId="110DA493" w:rsidR="009E2833" w:rsidRPr="00E650ED" w:rsidRDefault="00DE6806" w:rsidP="00CA7B66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smallCaps/>
          <w:color w:val="003057"/>
          <w:spacing w:val="0"/>
          <w:sz w:val="22"/>
          <w:szCs w:val="22"/>
        </w:rPr>
      </w:pPr>
      <w:r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primer</w:t>
      </w:r>
      <w:r w:rsidR="00CA7B66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 xml:space="preserve"> trimestre de 202</w:t>
      </w:r>
      <w:r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4</w:t>
      </w:r>
      <w:r w:rsidR="00CA7B66"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 xml:space="preserve"> y 202</w:t>
      </w:r>
      <w:r w:rsidRPr="00E650ED">
        <w:rPr>
          <w:rFonts w:cs="Arial"/>
          <w:b w:val="0"/>
          <w:bCs/>
          <w:color w:val="27251F"/>
          <w:spacing w:val="0"/>
          <w:sz w:val="20"/>
          <w:lang w:val="es-ES_tradnl"/>
        </w:rPr>
        <w:t>5</w:t>
      </w:r>
      <w:r w:rsidR="009E2833" w:rsidRPr="00E650ED">
        <w:rPr>
          <w:rFonts w:cs="Arial"/>
          <w:smallCaps/>
          <w:color w:val="003057"/>
          <w:spacing w:val="0"/>
          <w:sz w:val="22"/>
          <w:szCs w:val="22"/>
          <w:lang w:val="es-ES_tradnl"/>
        </w:rPr>
        <w:t xml:space="preserve"> </w:t>
      </w:r>
    </w:p>
    <w:p w14:paraId="7E94BE42" w14:textId="0CDA8458" w:rsidR="009E2833" w:rsidRPr="00E650ED" w:rsidRDefault="009E2833" w:rsidP="0065690D">
      <w:pPr>
        <w:pStyle w:val="bullet"/>
        <w:keepLines w:val="0"/>
        <w:widowControl w:val="0"/>
        <w:tabs>
          <w:tab w:val="left" w:pos="8364"/>
          <w:tab w:val="left" w:pos="8789"/>
        </w:tabs>
        <w:spacing w:before="0" w:after="0"/>
        <w:ind w:left="0" w:right="0" w:firstLine="0"/>
        <w:jc w:val="center"/>
        <w:rPr>
          <w:rFonts w:cs="Arial"/>
          <w:smallCaps/>
          <w:color w:val="27251F"/>
          <w:spacing w:val="0"/>
          <w:sz w:val="18"/>
          <w:szCs w:val="18"/>
          <w:lang w:val="es-ES_tradnl"/>
        </w:rPr>
      </w:pPr>
      <w:r w:rsidRPr="00E650ED">
        <w:rPr>
          <w:rFonts w:cs="Arial"/>
          <w:b w:val="0"/>
          <w:bCs/>
          <w:color w:val="27251F"/>
          <w:spacing w:val="0"/>
          <w:sz w:val="18"/>
          <w:szCs w:val="18"/>
          <w:lang w:val="es-ES_tradnl"/>
        </w:rPr>
        <w:t xml:space="preserve">(índice y variación </w:t>
      </w:r>
      <w:r w:rsidR="009B3CA3" w:rsidRPr="00E650ED">
        <w:rPr>
          <w:rFonts w:cs="Arial"/>
          <w:b w:val="0"/>
          <w:bCs/>
          <w:color w:val="27251F"/>
          <w:spacing w:val="0"/>
          <w:sz w:val="18"/>
          <w:szCs w:val="18"/>
          <w:lang w:val="es-ES_tradnl"/>
        </w:rPr>
        <w:t xml:space="preserve">porcentual </w:t>
      </w:r>
      <w:r w:rsidRPr="00E650ED">
        <w:rPr>
          <w:rFonts w:cs="Arial"/>
          <w:b w:val="0"/>
          <w:bCs/>
          <w:color w:val="27251F"/>
          <w:spacing w:val="0"/>
          <w:sz w:val="18"/>
          <w:szCs w:val="18"/>
          <w:lang w:val="es-ES_tradnl"/>
        </w:rPr>
        <w:t>anual)</w:t>
      </w:r>
    </w:p>
    <w:tbl>
      <w:tblPr>
        <w:tblW w:w="8448" w:type="dxa"/>
        <w:jc w:val="center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6"/>
        <w:gridCol w:w="1214"/>
        <w:gridCol w:w="1214"/>
        <w:gridCol w:w="1214"/>
      </w:tblGrid>
      <w:tr w:rsidR="00AC10C3" w:rsidRPr="00E650ED" w14:paraId="424AB379" w14:textId="77777777" w:rsidTr="003030DD">
        <w:trPr>
          <w:cantSplit/>
          <w:trHeight w:val="283"/>
          <w:jc w:val="center"/>
        </w:trPr>
        <w:tc>
          <w:tcPr>
            <w:tcW w:w="4806" w:type="dxa"/>
            <w:vMerge w:val="restart"/>
            <w:shd w:val="clear" w:color="auto" w:fill="80DDD7"/>
            <w:vAlign w:val="center"/>
          </w:tcPr>
          <w:p w14:paraId="2B53F259" w14:textId="77777777" w:rsidR="00AC10C3" w:rsidRPr="00E650ED" w:rsidRDefault="00AC10C3" w:rsidP="007D4153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E650ED">
              <w:rPr>
                <w:b/>
                <w:sz w:val="16"/>
                <w:szCs w:val="18"/>
              </w:rPr>
              <w:t>Índices</w:t>
            </w:r>
          </w:p>
        </w:tc>
        <w:tc>
          <w:tcPr>
            <w:tcW w:w="2428" w:type="dxa"/>
            <w:gridSpan w:val="2"/>
            <w:shd w:val="clear" w:color="auto" w:fill="80DDD7"/>
            <w:vAlign w:val="center"/>
          </w:tcPr>
          <w:p w14:paraId="4E850A49" w14:textId="111D449F" w:rsidR="00AC10C3" w:rsidRPr="00E650ED" w:rsidRDefault="00DE6806" w:rsidP="40653B39">
            <w:pPr>
              <w:widowControl w:val="0"/>
              <w:jc w:val="center"/>
              <w:rPr>
                <w:b/>
                <w:sz w:val="16"/>
                <w:szCs w:val="16"/>
                <w:lang w:val="es-ES"/>
              </w:rPr>
            </w:pPr>
            <w:r w:rsidRPr="00E650ED">
              <w:rPr>
                <w:b/>
                <w:sz w:val="16"/>
                <w:szCs w:val="16"/>
                <w:lang w:val="es-ES"/>
              </w:rPr>
              <w:t>1</w:t>
            </w:r>
            <w:r w:rsidR="00AC10C3" w:rsidRPr="00E650ED">
              <w:rPr>
                <w:b/>
                <w:sz w:val="16"/>
                <w:szCs w:val="16"/>
                <w:lang w:val="es-ES"/>
              </w:rPr>
              <w:t>.</w:t>
            </w:r>
            <w:r w:rsidRPr="00E650ED">
              <w:rPr>
                <w:b/>
                <w:sz w:val="16"/>
                <w:szCs w:val="16"/>
                <w:vertAlign w:val="superscript"/>
                <w:lang w:val="es-ES"/>
              </w:rPr>
              <w:t>er</w:t>
            </w:r>
            <w:r w:rsidR="00AC10C3" w:rsidRPr="00E650ED">
              <w:rPr>
                <w:b/>
                <w:sz w:val="16"/>
                <w:szCs w:val="16"/>
                <w:lang w:val="es-ES"/>
              </w:rPr>
              <w:t xml:space="preserve"> trimestre</w:t>
            </w:r>
            <w:r w:rsidR="00B407CD" w:rsidRPr="00E650ED">
              <w:rPr>
                <w:b/>
                <w:sz w:val="16"/>
                <w:szCs w:val="16"/>
                <w:vertAlign w:val="superscript"/>
                <w:lang w:val="es-ES"/>
              </w:rPr>
              <w:t>1/</w:t>
            </w:r>
          </w:p>
        </w:tc>
        <w:tc>
          <w:tcPr>
            <w:tcW w:w="1214" w:type="dxa"/>
            <w:vMerge w:val="restart"/>
            <w:shd w:val="clear" w:color="auto" w:fill="80DDD7"/>
            <w:vAlign w:val="center"/>
          </w:tcPr>
          <w:p w14:paraId="512CE499" w14:textId="33C78857" w:rsidR="00AC10C3" w:rsidRPr="00E650ED" w:rsidRDefault="00AC10C3" w:rsidP="00CA7B6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E650ED">
              <w:rPr>
                <w:b/>
                <w:sz w:val="16"/>
                <w:szCs w:val="16"/>
              </w:rPr>
              <w:t>Variación</w:t>
            </w:r>
            <w:r w:rsidR="009B3CA3" w:rsidRPr="00E650ED">
              <w:rPr>
                <w:b/>
                <w:sz w:val="16"/>
                <w:szCs w:val="16"/>
              </w:rPr>
              <w:t xml:space="preserve"> porcentual</w:t>
            </w:r>
            <w:r w:rsidRPr="00E650ED">
              <w:rPr>
                <w:b/>
                <w:sz w:val="16"/>
                <w:szCs w:val="16"/>
              </w:rPr>
              <w:br/>
              <w:t>anual</w:t>
            </w:r>
          </w:p>
        </w:tc>
      </w:tr>
      <w:tr w:rsidR="00AC10C3" w:rsidRPr="00E650ED" w14:paraId="5E330CF4" w14:textId="77777777" w:rsidTr="00AC10C3">
        <w:trPr>
          <w:cantSplit/>
          <w:trHeight w:val="283"/>
          <w:jc w:val="center"/>
        </w:trPr>
        <w:tc>
          <w:tcPr>
            <w:tcW w:w="4806" w:type="dxa"/>
            <w:vMerge/>
            <w:vAlign w:val="center"/>
          </w:tcPr>
          <w:p w14:paraId="46D40664" w14:textId="77777777" w:rsidR="00AC10C3" w:rsidRPr="00E650ED" w:rsidRDefault="00AC10C3" w:rsidP="00F54DAA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BDEDEA"/>
            <w:vAlign w:val="center"/>
          </w:tcPr>
          <w:p w14:paraId="4F061793" w14:textId="18BE4967" w:rsidR="00AC10C3" w:rsidRPr="00E650ED" w:rsidRDefault="00AC10C3" w:rsidP="00F54DA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E650ED">
              <w:rPr>
                <w:b/>
                <w:sz w:val="16"/>
                <w:szCs w:val="16"/>
              </w:rPr>
              <w:t>202</w:t>
            </w:r>
            <w:r w:rsidR="00DE6806" w:rsidRPr="00E650E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14" w:type="dxa"/>
            <w:shd w:val="clear" w:color="auto" w:fill="BDEDEA"/>
            <w:vAlign w:val="center"/>
          </w:tcPr>
          <w:p w14:paraId="37C335CC" w14:textId="34A09FBF" w:rsidR="00AC10C3" w:rsidRPr="00E650ED" w:rsidRDefault="00AC10C3" w:rsidP="00F54DA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E650ED">
              <w:rPr>
                <w:b/>
                <w:sz w:val="16"/>
                <w:szCs w:val="16"/>
              </w:rPr>
              <w:t>202</w:t>
            </w:r>
            <w:r w:rsidR="00DE6806" w:rsidRPr="00E650E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14" w:type="dxa"/>
            <w:vMerge/>
            <w:shd w:val="clear" w:color="auto" w:fill="80DDD7"/>
          </w:tcPr>
          <w:p w14:paraId="56F3B351" w14:textId="77777777" w:rsidR="00AC10C3" w:rsidRPr="00E650ED" w:rsidRDefault="00AC10C3" w:rsidP="00F54DAA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F71B3D" w:rsidRPr="00E650ED" w14:paraId="0247291C" w14:textId="77777777" w:rsidTr="00AC10C3">
        <w:trPr>
          <w:cantSplit/>
          <w:trHeight w:val="20"/>
          <w:jc w:val="center"/>
        </w:trPr>
        <w:tc>
          <w:tcPr>
            <w:tcW w:w="4806" w:type="dxa"/>
            <w:shd w:val="clear" w:color="auto" w:fill="C0C0C0"/>
            <w:vAlign w:val="center"/>
          </w:tcPr>
          <w:p w14:paraId="6784E75F" w14:textId="593DE4F5" w:rsidR="00F71B3D" w:rsidRPr="00E650ED" w:rsidRDefault="00F71B3D" w:rsidP="00F71B3D">
            <w:pPr>
              <w:widowControl w:val="0"/>
              <w:spacing w:before="20" w:after="20"/>
              <w:ind w:left="57"/>
              <w:jc w:val="left"/>
              <w:rPr>
                <w:sz w:val="16"/>
                <w:szCs w:val="16"/>
                <w:lang w:val="es-ES"/>
              </w:rPr>
            </w:pPr>
            <w:r w:rsidRPr="00E650ED">
              <w:rPr>
                <w:smallCaps/>
                <w:sz w:val="16"/>
                <w:szCs w:val="16"/>
                <w:lang w:val="es-ES"/>
              </w:rPr>
              <w:t xml:space="preserve">icumo </w:t>
            </w:r>
            <w:r w:rsidRPr="00E650ED">
              <w:rPr>
                <w:sz w:val="16"/>
                <w:szCs w:val="16"/>
                <w:lang w:val="es-ES"/>
              </w:rPr>
              <w:t>en las empresas constructoras</w:t>
            </w:r>
          </w:p>
        </w:tc>
        <w:tc>
          <w:tcPr>
            <w:tcW w:w="1214" w:type="dxa"/>
            <w:shd w:val="clear" w:color="auto" w:fill="C0C0C0"/>
            <w:vAlign w:val="center"/>
          </w:tcPr>
          <w:p w14:paraId="70AD1594" w14:textId="46E4157A" w:rsidR="00F71B3D" w:rsidRPr="00E650ED" w:rsidRDefault="00F71B3D" w:rsidP="00F71B3D">
            <w:pPr>
              <w:widowControl w:val="0"/>
              <w:tabs>
                <w:tab w:val="decimal" w:pos="589"/>
              </w:tabs>
              <w:jc w:val="left"/>
              <w:rPr>
                <w:bCs/>
                <w:sz w:val="16"/>
                <w:szCs w:val="16"/>
                <w:lang w:val="es-MX" w:eastAsia="es-MX"/>
              </w:rPr>
            </w:pPr>
            <w:r w:rsidRPr="00E650ED">
              <w:rPr>
                <w:color w:val="000000"/>
                <w:sz w:val="16"/>
                <w:szCs w:val="16"/>
              </w:rPr>
              <w:t>105.4</w:t>
            </w:r>
          </w:p>
        </w:tc>
        <w:tc>
          <w:tcPr>
            <w:tcW w:w="1214" w:type="dxa"/>
            <w:shd w:val="clear" w:color="auto" w:fill="C0C0C0"/>
            <w:vAlign w:val="center"/>
          </w:tcPr>
          <w:p w14:paraId="3B21C873" w14:textId="4E14B5C5" w:rsidR="00F71B3D" w:rsidRPr="00E650ED" w:rsidRDefault="00F71B3D" w:rsidP="00F71B3D">
            <w:pPr>
              <w:widowControl w:val="0"/>
              <w:tabs>
                <w:tab w:val="decimal" w:pos="538"/>
              </w:tabs>
              <w:jc w:val="left"/>
              <w:rPr>
                <w:bCs/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1214" w:type="dxa"/>
            <w:shd w:val="clear" w:color="auto" w:fill="C0C0C0"/>
            <w:vAlign w:val="center"/>
          </w:tcPr>
          <w:p w14:paraId="1A13BD05" w14:textId="67C5B8B5" w:rsidR="00F71B3D" w:rsidRPr="00E650ED" w:rsidRDefault="00F71B3D" w:rsidP="00F71B3D">
            <w:pPr>
              <w:widowControl w:val="0"/>
              <w:tabs>
                <w:tab w:val="decimal" w:pos="488"/>
              </w:tabs>
              <w:jc w:val="left"/>
              <w:rPr>
                <w:bCs/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7.2</w:t>
            </w:r>
          </w:p>
        </w:tc>
      </w:tr>
      <w:tr w:rsidR="00F71B3D" w:rsidRPr="00E650ED" w14:paraId="00F851EB" w14:textId="77777777" w:rsidTr="00AC10C3">
        <w:trPr>
          <w:cantSplit/>
          <w:trHeight w:val="20"/>
          <w:jc w:val="center"/>
        </w:trPr>
        <w:tc>
          <w:tcPr>
            <w:tcW w:w="4806" w:type="dxa"/>
            <w:shd w:val="clear" w:color="auto" w:fill="auto"/>
            <w:vAlign w:val="center"/>
          </w:tcPr>
          <w:p w14:paraId="7F00C4CD" w14:textId="6759A44F" w:rsidR="00F71B3D" w:rsidRPr="00E650ED" w:rsidRDefault="00F71B3D" w:rsidP="00F71B3D">
            <w:pPr>
              <w:widowControl w:val="0"/>
              <w:spacing w:before="20" w:after="20"/>
              <w:ind w:left="170"/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Índice de remuneraciones medias reales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5B8ADE11" w14:textId="26F8D4C0" w:rsidR="00F71B3D" w:rsidRPr="00E650ED" w:rsidRDefault="00F71B3D" w:rsidP="00F71B3D">
            <w:pPr>
              <w:widowControl w:val="0"/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111.3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79760AD0" w14:textId="1BF6209F" w:rsidR="00F71B3D" w:rsidRPr="00E650ED" w:rsidRDefault="00F71B3D" w:rsidP="00F71B3D">
            <w:pPr>
              <w:widowControl w:val="0"/>
              <w:tabs>
                <w:tab w:val="decimal" w:pos="53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108.2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089C932" w14:textId="7193EF2B" w:rsidR="00F71B3D" w:rsidRPr="00E650ED" w:rsidRDefault="00F71B3D" w:rsidP="00F71B3D">
            <w:pPr>
              <w:widowControl w:val="0"/>
              <w:tabs>
                <w:tab w:val="decimal" w:pos="48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-2.8</w:t>
            </w:r>
          </w:p>
        </w:tc>
      </w:tr>
      <w:tr w:rsidR="00F71B3D" w:rsidRPr="00E650ED" w14:paraId="2C3B660D" w14:textId="77777777" w:rsidTr="00AC10C3">
        <w:trPr>
          <w:cantSplit/>
          <w:trHeight w:val="20"/>
          <w:jc w:val="center"/>
        </w:trPr>
        <w:tc>
          <w:tcPr>
            <w:tcW w:w="4806" w:type="dxa"/>
            <w:shd w:val="clear" w:color="auto" w:fill="F2F2F2" w:themeFill="background1" w:themeFillShade="F2"/>
            <w:vAlign w:val="center"/>
          </w:tcPr>
          <w:p w14:paraId="516B542D" w14:textId="5BAFEAA3" w:rsidR="00F71B3D" w:rsidRPr="00E650ED" w:rsidRDefault="00F71B3D" w:rsidP="00F71B3D">
            <w:pPr>
              <w:widowControl w:val="0"/>
              <w:spacing w:before="20" w:after="20"/>
              <w:ind w:left="170"/>
              <w:jc w:val="left"/>
              <w:rPr>
                <w:sz w:val="16"/>
                <w:szCs w:val="16"/>
              </w:rPr>
            </w:pPr>
            <w:r w:rsidRPr="00E650ED">
              <w:rPr>
                <w:smallCaps/>
                <w:sz w:val="16"/>
                <w:szCs w:val="16"/>
              </w:rPr>
              <w:t>ipl</w:t>
            </w:r>
            <w:r w:rsidRPr="00E650ED">
              <w:rPr>
                <w:sz w:val="16"/>
                <w:szCs w:val="16"/>
                <w:vertAlign w:val="superscript"/>
              </w:rPr>
              <w:t>2/</w:t>
            </w:r>
          </w:p>
        </w:tc>
        <w:tc>
          <w:tcPr>
            <w:tcW w:w="1214" w:type="dxa"/>
            <w:shd w:val="clear" w:color="auto" w:fill="F2F2F2" w:themeFill="background1" w:themeFillShade="F2"/>
            <w:vAlign w:val="center"/>
          </w:tcPr>
          <w:p w14:paraId="1D8917D8" w14:textId="081AF5BC" w:rsidR="00F71B3D" w:rsidRPr="00E650ED" w:rsidRDefault="00F71B3D" w:rsidP="00F71B3D">
            <w:pPr>
              <w:widowControl w:val="0"/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105.6</w:t>
            </w:r>
          </w:p>
        </w:tc>
        <w:tc>
          <w:tcPr>
            <w:tcW w:w="1214" w:type="dxa"/>
            <w:shd w:val="clear" w:color="auto" w:fill="F2F2F2" w:themeFill="background1" w:themeFillShade="F2"/>
            <w:vAlign w:val="center"/>
          </w:tcPr>
          <w:p w14:paraId="2F648213" w14:textId="16A7DA72" w:rsidR="00F71B3D" w:rsidRPr="00E650ED" w:rsidRDefault="00F71B3D" w:rsidP="00F71B3D">
            <w:pPr>
              <w:widowControl w:val="0"/>
              <w:tabs>
                <w:tab w:val="decimal" w:pos="53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95.8</w:t>
            </w:r>
          </w:p>
        </w:tc>
        <w:tc>
          <w:tcPr>
            <w:tcW w:w="1214" w:type="dxa"/>
            <w:shd w:val="clear" w:color="auto" w:fill="F2F2F2" w:themeFill="background1" w:themeFillShade="F2"/>
            <w:vAlign w:val="center"/>
          </w:tcPr>
          <w:p w14:paraId="3DDEED1E" w14:textId="3C197240" w:rsidR="00F71B3D" w:rsidRPr="00E650ED" w:rsidRDefault="00F71B3D" w:rsidP="00F71B3D">
            <w:pPr>
              <w:widowControl w:val="0"/>
              <w:tabs>
                <w:tab w:val="decimal" w:pos="48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-9.3</w:t>
            </w:r>
          </w:p>
        </w:tc>
      </w:tr>
      <w:tr w:rsidR="00F71B3D" w:rsidRPr="00E650ED" w14:paraId="1356B177" w14:textId="77777777" w:rsidTr="00AC10C3">
        <w:trPr>
          <w:cantSplit/>
          <w:trHeight w:val="20"/>
          <w:jc w:val="center"/>
        </w:trPr>
        <w:tc>
          <w:tcPr>
            <w:tcW w:w="4806" w:type="dxa"/>
            <w:shd w:val="clear" w:color="auto" w:fill="C0C0C0"/>
            <w:vAlign w:val="center"/>
          </w:tcPr>
          <w:p w14:paraId="7DC6C581" w14:textId="3479C81E" w:rsidR="00F71B3D" w:rsidRPr="00E650ED" w:rsidRDefault="00F71B3D" w:rsidP="00F71B3D">
            <w:pPr>
              <w:widowControl w:val="0"/>
              <w:spacing w:before="20" w:after="20"/>
              <w:ind w:left="57"/>
              <w:jc w:val="left"/>
              <w:rPr>
                <w:sz w:val="16"/>
                <w:szCs w:val="16"/>
                <w:lang w:val="es-ES"/>
              </w:rPr>
            </w:pPr>
            <w:r w:rsidRPr="00E650ED">
              <w:rPr>
                <w:smallCaps/>
                <w:sz w:val="16"/>
                <w:szCs w:val="16"/>
                <w:lang w:val="es-ES"/>
              </w:rPr>
              <w:t xml:space="preserve">icumo </w:t>
            </w:r>
            <w:r w:rsidRPr="00E650ED">
              <w:rPr>
                <w:sz w:val="16"/>
                <w:szCs w:val="16"/>
                <w:lang w:val="es-ES"/>
              </w:rPr>
              <w:t>en las industrias manufactureras</w:t>
            </w:r>
          </w:p>
        </w:tc>
        <w:tc>
          <w:tcPr>
            <w:tcW w:w="1214" w:type="dxa"/>
            <w:shd w:val="clear" w:color="auto" w:fill="C0C0C0"/>
            <w:vAlign w:val="center"/>
          </w:tcPr>
          <w:p w14:paraId="4D93DC53" w14:textId="4EBA2C2C" w:rsidR="00F71B3D" w:rsidRPr="00E650ED" w:rsidRDefault="00F71B3D" w:rsidP="00F71B3D">
            <w:pPr>
              <w:widowControl w:val="0"/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100.3</w:t>
            </w:r>
          </w:p>
        </w:tc>
        <w:tc>
          <w:tcPr>
            <w:tcW w:w="1214" w:type="dxa"/>
            <w:shd w:val="clear" w:color="auto" w:fill="C0C0C0"/>
            <w:vAlign w:val="center"/>
          </w:tcPr>
          <w:p w14:paraId="3C783CBC" w14:textId="6C5D15CB" w:rsidR="00F71B3D" w:rsidRPr="00E650ED" w:rsidRDefault="00F71B3D" w:rsidP="00F71B3D">
            <w:pPr>
              <w:widowControl w:val="0"/>
              <w:tabs>
                <w:tab w:val="decimal" w:pos="53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103.2</w:t>
            </w:r>
          </w:p>
        </w:tc>
        <w:tc>
          <w:tcPr>
            <w:tcW w:w="1214" w:type="dxa"/>
            <w:shd w:val="clear" w:color="auto" w:fill="C0C0C0"/>
            <w:vAlign w:val="center"/>
          </w:tcPr>
          <w:p w14:paraId="6BBED74E" w14:textId="63198756" w:rsidR="00F71B3D" w:rsidRPr="00E650ED" w:rsidRDefault="00F71B3D" w:rsidP="00F71B3D">
            <w:pPr>
              <w:widowControl w:val="0"/>
              <w:tabs>
                <w:tab w:val="decimal" w:pos="48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2.9</w:t>
            </w:r>
          </w:p>
        </w:tc>
      </w:tr>
      <w:tr w:rsidR="00F71B3D" w:rsidRPr="00E650ED" w14:paraId="5C267378" w14:textId="77777777" w:rsidTr="00AC10C3">
        <w:trPr>
          <w:cantSplit/>
          <w:trHeight w:val="20"/>
          <w:jc w:val="center"/>
        </w:trPr>
        <w:tc>
          <w:tcPr>
            <w:tcW w:w="4806" w:type="dxa"/>
            <w:vAlign w:val="center"/>
          </w:tcPr>
          <w:p w14:paraId="7FE2EBE2" w14:textId="24E700C7" w:rsidR="00F71B3D" w:rsidRPr="00E650ED" w:rsidRDefault="00F71B3D" w:rsidP="00F71B3D">
            <w:pPr>
              <w:widowControl w:val="0"/>
              <w:spacing w:before="20" w:after="20"/>
              <w:ind w:left="170"/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Índice de las remuneraciones medias reales</w:t>
            </w:r>
          </w:p>
        </w:tc>
        <w:tc>
          <w:tcPr>
            <w:tcW w:w="1214" w:type="dxa"/>
            <w:vAlign w:val="center"/>
          </w:tcPr>
          <w:p w14:paraId="3F802C25" w14:textId="2A9D0C38" w:rsidR="00F71B3D" w:rsidRPr="00E650ED" w:rsidRDefault="00F71B3D" w:rsidP="00F71B3D">
            <w:pPr>
              <w:widowControl w:val="0"/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111.4</w:t>
            </w:r>
          </w:p>
        </w:tc>
        <w:tc>
          <w:tcPr>
            <w:tcW w:w="1214" w:type="dxa"/>
            <w:vAlign w:val="center"/>
          </w:tcPr>
          <w:p w14:paraId="332A68C6" w14:textId="719D4C1A" w:rsidR="00F71B3D" w:rsidRPr="00E650ED" w:rsidRDefault="00F71B3D" w:rsidP="00F71B3D">
            <w:pPr>
              <w:widowControl w:val="0"/>
              <w:tabs>
                <w:tab w:val="decimal" w:pos="53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116.1</w:t>
            </w:r>
          </w:p>
        </w:tc>
        <w:tc>
          <w:tcPr>
            <w:tcW w:w="1214" w:type="dxa"/>
            <w:vAlign w:val="center"/>
          </w:tcPr>
          <w:p w14:paraId="7D024BE4" w14:textId="7848D8A3" w:rsidR="00F71B3D" w:rsidRPr="00E650ED" w:rsidRDefault="00F71B3D" w:rsidP="00F71B3D">
            <w:pPr>
              <w:widowControl w:val="0"/>
              <w:tabs>
                <w:tab w:val="decimal" w:pos="48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4.2</w:t>
            </w:r>
          </w:p>
        </w:tc>
      </w:tr>
      <w:tr w:rsidR="00F71B3D" w:rsidRPr="00E650ED" w14:paraId="252FC425" w14:textId="77777777" w:rsidTr="00AC10C3">
        <w:trPr>
          <w:cantSplit/>
          <w:trHeight w:val="20"/>
          <w:jc w:val="center"/>
        </w:trPr>
        <w:tc>
          <w:tcPr>
            <w:tcW w:w="4806" w:type="dxa"/>
            <w:shd w:val="clear" w:color="auto" w:fill="F2F2F2" w:themeFill="background1" w:themeFillShade="F2"/>
            <w:vAlign w:val="center"/>
          </w:tcPr>
          <w:p w14:paraId="4A28B65C" w14:textId="77B8D991" w:rsidR="00F71B3D" w:rsidRPr="00E650ED" w:rsidRDefault="00F71B3D" w:rsidP="00F71B3D">
            <w:pPr>
              <w:widowControl w:val="0"/>
              <w:spacing w:before="20" w:after="20"/>
              <w:ind w:left="170"/>
              <w:jc w:val="left"/>
              <w:rPr>
                <w:sz w:val="16"/>
                <w:szCs w:val="16"/>
              </w:rPr>
            </w:pPr>
            <w:r w:rsidRPr="00E650ED">
              <w:rPr>
                <w:smallCaps/>
                <w:sz w:val="16"/>
                <w:szCs w:val="16"/>
              </w:rPr>
              <w:t>ipl</w:t>
            </w:r>
            <w:r w:rsidRPr="00E650ED">
              <w:rPr>
                <w:sz w:val="16"/>
                <w:szCs w:val="16"/>
                <w:vertAlign w:val="superscript"/>
              </w:rPr>
              <w:t>3/</w:t>
            </w:r>
          </w:p>
        </w:tc>
        <w:tc>
          <w:tcPr>
            <w:tcW w:w="1214" w:type="dxa"/>
            <w:shd w:val="clear" w:color="auto" w:fill="F2F2F2" w:themeFill="background1" w:themeFillShade="F2"/>
            <w:vAlign w:val="center"/>
          </w:tcPr>
          <w:p w14:paraId="16E8B341" w14:textId="6598B6AF" w:rsidR="00F71B3D" w:rsidRPr="00E650ED" w:rsidRDefault="00F71B3D" w:rsidP="00F71B3D">
            <w:pPr>
              <w:widowControl w:val="0"/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111.1</w:t>
            </w:r>
          </w:p>
        </w:tc>
        <w:tc>
          <w:tcPr>
            <w:tcW w:w="1214" w:type="dxa"/>
            <w:shd w:val="clear" w:color="auto" w:fill="F2F2F2" w:themeFill="background1" w:themeFillShade="F2"/>
            <w:vAlign w:val="center"/>
          </w:tcPr>
          <w:p w14:paraId="78317131" w14:textId="152B813D" w:rsidR="00F71B3D" w:rsidRPr="00E650ED" w:rsidRDefault="00F71B3D" w:rsidP="00F71B3D">
            <w:pPr>
              <w:widowControl w:val="0"/>
              <w:tabs>
                <w:tab w:val="decimal" w:pos="53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112.5</w:t>
            </w:r>
          </w:p>
        </w:tc>
        <w:tc>
          <w:tcPr>
            <w:tcW w:w="1214" w:type="dxa"/>
            <w:shd w:val="clear" w:color="auto" w:fill="F2F2F2" w:themeFill="background1" w:themeFillShade="F2"/>
            <w:vAlign w:val="center"/>
          </w:tcPr>
          <w:p w14:paraId="1BD067EE" w14:textId="2F0164C1" w:rsidR="00F71B3D" w:rsidRPr="00E650ED" w:rsidRDefault="00F71B3D" w:rsidP="00F71B3D">
            <w:pPr>
              <w:widowControl w:val="0"/>
              <w:tabs>
                <w:tab w:val="decimal" w:pos="48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1.3</w:t>
            </w:r>
          </w:p>
        </w:tc>
      </w:tr>
      <w:tr w:rsidR="00F71B3D" w:rsidRPr="00E650ED" w14:paraId="4BB88141" w14:textId="77777777" w:rsidTr="00AC10C3">
        <w:trPr>
          <w:cantSplit/>
          <w:trHeight w:val="20"/>
          <w:jc w:val="center"/>
        </w:trPr>
        <w:tc>
          <w:tcPr>
            <w:tcW w:w="4806" w:type="dxa"/>
            <w:shd w:val="clear" w:color="auto" w:fill="C0C0C0"/>
            <w:vAlign w:val="center"/>
          </w:tcPr>
          <w:p w14:paraId="34847923" w14:textId="7B146DBC" w:rsidR="00F71B3D" w:rsidRPr="00E650ED" w:rsidRDefault="00F71B3D" w:rsidP="00F71B3D">
            <w:pPr>
              <w:widowControl w:val="0"/>
              <w:spacing w:before="20" w:after="20"/>
              <w:ind w:left="57"/>
              <w:jc w:val="left"/>
              <w:rPr>
                <w:sz w:val="16"/>
                <w:szCs w:val="16"/>
                <w:lang w:val="es-ES"/>
              </w:rPr>
            </w:pPr>
            <w:r w:rsidRPr="00E650ED">
              <w:rPr>
                <w:smallCaps/>
                <w:sz w:val="16"/>
                <w:szCs w:val="16"/>
                <w:lang w:val="es-ES"/>
              </w:rPr>
              <w:t xml:space="preserve">icumo </w:t>
            </w:r>
            <w:r w:rsidRPr="00E650ED">
              <w:rPr>
                <w:sz w:val="16"/>
                <w:szCs w:val="16"/>
                <w:lang w:val="es-ES"/>
              </w:rPr>
              <w:t>en el comercio al por mayor</w:t>
            </w:r>
          </w:p>
        </w:tc>
        <w:tc>
          <w:tcPr>
            <w:tcW w:w="1214" w:type="dxa"/>
            <w:shd w:val="clear" w:color="auto" w:fill="C0C0C0"/>
            <w:vAlign w:val="center"/>
          </w:tcPr>
          <w:p w14:paraId="5928084F" w14:textId="374B1A07" w:rsidR="00F71B3D" w:rsidRPr="00E650ED" w:rsidRDefault="00F71B3D" w:rsidP="00F71B3D">
            <w:pPr>
              <w:widowControl w:val="0"/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135.8</w:t>
            </w:r>
          </w:p>
        </w:tc>
        <w:tc>
          <w:tcPr>
            <w:tcW w:w="1214" w:type="dxa"/>
            <w:shd w:val="clear" w:color="auto" w:fill="C0C0C0"/>
            <w:vAlign w:val="center"/>
          </w:tcPr>
          <w:p w14:paraId="6FD39B4F" w14:textId="42DCC91C" w:rsidR="00F71B3D" w:rsidRPr="00E650ED" w:rsidRDefault="00F71B3D" w:rsidP="00F71B3D">
            <w:pPr>
              <w:widowControl w:val="0"/>
              <w:tabs>
                <w:tab w:val="decimal" w:pos="53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1214" w:type="dxa"/>
            <w:shd w:val="clear" w:color="auto" w:fill="C0C0C0"/>
            <w:vAlign w:val="center"/>
          </w:tcPr>
          <w:p w14:paraId="23FA1306" w14:textId="6C3EAEDC" w:rsidR="00F71B3D" w:rsidRPr="00E650ED" w:rsidRDefault="00F71B3D" w:rsidP="00F71B3D">
            <w:pPr>
              <w:widowControl w:val="0"/>
              <w:tabs>
                <w:tab w:val="decimal" w:pos="48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15.3</w:t>
            </w:r>
          </w:p>
        </w:tc>
      </w:tr>
      <w:tr w:rsidR="00F71B3D" w:rsidRPr="00E650ED" w14:paraId="55306F08" w14:textId="77777777" w:rsidTr="00AC10C3">
        <w:trPr>
          <w:cantSplit/>
          <w:trHeight w:val="20"/>
          <w:jc w:val="center"/>
        </w:trPr>
        <w:tc>
          <w:tcPr>
            <w:tcW w:w="4806" w:type="dxa"/>
            <w:vAlign w:val="center"/>
          </w:tcPr>
          <w:p w14:paraId="00437DAC" w14:textId="3C43E3F8" w:rsidR="00F71B3D" w:rsidRPr="00E650ED" w:rsidRDefault="00F71B3D" w:rsidP="00F71B3D">
            <w:pPr>
              <w:widowControl w:val="0"/>
              <w:spacing w:before="20" w:after="20"/>
              <w:ind w:left="170"/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Índice de las remuneraciones medias reales</w:t>
            </w:r>
          </w:p>
        </w:tc>
        <w:tc>
          <w:tcPr>
            <w:tcW w:w="1214" w:type="dxa"/>
            <w:vAlign w:val="center"/>
          </w:tcPr>
          <w:p w14:paraId="3838E7E8" w14:textId="5E6A6B09" w:rsidR="00F71B3D" w:rsidRPr="00E650ED" w:rsidRDefault="00F71B3D" w:rsidP="00F71B3D">
            <w:pPr>
              <w:widowControl w:val="0"/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115.4</w:t>
            </w:r>
          </w:p>
        </w:tc>
        <w:tc>
          <w:tcPr>
            <w:tcW w:w="1214" w:type="dxa"/>
            <w:vAlign w:val="center"/>
          </w:tcPr>
          <w:p w14:paraId="7A258080" w14:textId="13FF1AD6" w:rsidR="00F71B3D" w:rsidRPr="00E650ED" w:rsidRDefault="00F71B3D" w:rsidP="00F71B3D">
            <w:pPr>
              <w:widowControl w:val="0"/>
              <w:tabs>
                <w:tab w:val="decimal" w:pos="53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121.6</w:t>
            </w:r>
          </w:p>
        </w:tc>
        <w:tc>
          <w:tcPr>
            <w:tcW w:w="1214" w:type="dxa"/>
            <w:vAlign w:val="center"/>
          </w:tcPr>
          <w:p w14:paraId="0BBFB932" w14:textId="103683F5" w:rsidR="00F71B3D" w:rsidRPr="00E650ED" w:rsidRDefault="00F71B3D" w:rsidP="00F71B3D">
            <w:pPr>
              <w:widowControl w:val="0"/>
              <w:tabs>
                <w:tab w:val="decimal" w:pos="48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5.4</w:t>
            </w:r>
          </w:p>
        </w:tc>
      </w:tr>
      <w:tr w:rsidR="00F71B3D" w:rsidRPr="00E650ED" w14:paraId="5AC0B05A" w14:textId="77777777" w:rsidTr="00AC10C3">
        <w:trPr>
          <w:cantSplit/>
          <w:trHeight w:val="20"/>
          <w:jc w:val="center"/>
        </w:trPr>
        <w:tc>
          <w:tcPr>
            <w:tcW w:w="4806" w:type="dxa"/>
            <w:shd w:val="clear" w:color="auto" w:fill="F2F2F2" w:themeFill="background1" w:themeFillShade="F2"/>
            <w:vAlign w:val="center"/>
          </w:tcPr>
          <w:p w14:paraId="3E2064C4" w14:textId="7D9FDDD4" w:rsidR="00F71B3D" w:rsidRPr="00E650ED" w:rsidRDefault="00F71B3D" w:rsidP="00F71B3D">
            <w:pPr>
              <w:widowControl w:val="0"/>
              <w:spacing w:before="20" w:after="20"/>
              <w:ind w:left="170"/>
              <w:jc w:val="left"/>
              <w:rPr>
                <w:sz w:val="16"/>
                <w:szCs w:val="16"/>
              </w:rPr>
            </w:pPr>
            <w:r w:rsidRPr="00E650ED">
              <w:rPr>
                <w:smallCaps/>
                <w:sz w:val="16"/>
                <w:szCs w:val="16"/>
              </w:rPr>
              <w:t>ipl</w:t>
            </w:r>
            <w:r w:rsidRPr="00E650ED">
              <w:rPr>
                <w:sz w:val="16"/>
                <w:szCs w:val="16"/>
                <w:vertAlign w:val="superscript"/>
              </w:rPr>
              <w:t>2/</w:t>
            </w:r>
          </w:p>
        </w:tc>
        <w:tc>
          <w:tcPr>
            <w:tcW w:w="1214" w:type="dxa"/>
            <w:shd w:val="clear" w:color="auto" w:fill="F2F2F2" w:themeFill="background1" w:themeFillShade="F2"/>
            <w:vAlign w:val="center"/>
          </w:tcPr>
          <w:p w14:paraId="7BC68B64" w14:textId="091EB42D" w:rsidR="00F71B3D" w:rsidRPr="00E650ED" w:rsidRDefault="00F71B3D" w:rsidP="00F71B3D">
            <w:pPr>
              <w:widowControl w:val="0"/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84.9</w:t>
            </w:r>
          </w:p>
        </w:tc>
        <w:tc>
          <w:tcPr>
            <w:tcW w:w="1214" w:type="dxa"/>
            <w:shd w:val="clear" w:color="auto" w:fill="F2F2F2" w:themeFill="background1" w:themeFillShade="F2"/>
            <w:vAlign w:val="center"/>
          </w:tcPr>
          <w:p w14:paraId="0ADE7384" w14:textId="76159965" w:rsidR="00F71B3D" w:rsidRPr="00E650ED" w:rsidRDefault="00F71B3D" w:rsidP="00F71B3D">
            <w:pPr>
              <w:widowControl w:val="0"/>
              <w:tabs>
                <w:tab w:val="decimal" w:pos="53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77.6</w:t>
            </w:r>
          </w:p>
        </w:tc>
        <w:tc>
          <w:tcPr>
            <w:tcW w:w="1214" w:type="dxa"/>
            <w:shd w:val="clear" w:color="auto" w:fill="F2F2F2" w:themeFill="background1" w:themeFillShade="F2"/>
            <w:vAlign w:val="center"/>
          </w:tcPr>
          <w:p w14:paraId="13024FEB" w14:textId="720A162D" w:rsidR="00F71B3D" w:rsidRPr="00E650ED" w:rsidRDefault="00F71B3D" w:rsidP="00F71B3D">
            <w:pPr>
              <w:widowControl w:val="0"/>
              <w:tabs>
                <w:tab w:val="decimal" w:pos="48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-8.6</w:t>
            </w:r>
          </w:p>
        </w:tc>
      </w:tr>
      <w:tr w:rsidR="00F71B3D" w:rsidRPr="00E650ED" w14:paraId="12C200CB" w14:textId="77777777" w:rsidTr="00AC10C3">
        <w:trPr>
          <w:cantSplit/>
          <w:trHeight w:val="20"/>
          <w:jc w:val="center"/>
        </w:trPr>
        <w:tc>
          <w:tcPr>
            <w:tcW w:w="4806" w:type="dxa"/>
            <w:shd w:val="clear" w:color="auto" w:fill="C0C0C0"/>
            <w:vAlign w:val="center"/>
          </w:tcPr>
          <w:p w14:paraId="2D3A5F90" w14:textId="1E4546AA" w:rsidR="00F71B3D" w:rsidRPr="00E650ED" w:rsidRDefault="00F71B3D" w:rsidP="00F71B3D">
            <w:pPr>
              <w:widowControl w:val="0"/>
              <w:spacing w:before="20" w:after="20"/>
              <w:ind w:left="57"/>
              <w:jc w:val="left"/>
              <w:rPr>
                <w:sz w:val="16"/>
                <w:szCs w:val="16"/>
                <w:lang w:val="es-ES"/>
              </w:rPr>
            </w:pPr>
            <w:r w:rsidRPr="00E650ED">
              <w:rPr>
                <w:smallCaps/>
                <w:sz w:val="16"/>
                <w:szCs w:val="16"/>
                <w:lang w:val="es-ES"/>
              </w:rPr>
              <w:t xml:space="preserve">icumo </w:t>
            </w:r>
            <w:r w:rsidRPr="00E650ED">
              <w:rPr>
                <w:sz w:val="16"/>
                <w:szCs w:val="16"/>
                <w:lang w:val="es-ES"/>
              </w:rPr>
              <w:t>en el comercio al por menor</w:t>
            </w:r>
          </w:p>
        </w:tc>
        <w:tc>
          <w:tcPr>
            <w:tcW w:w="1214" w:type="dxa"/>
            <w:shd w:val="clear" w:color="auto" w:fill="C0C0C0"/>
            <w:vAlign w:val="center"/>
          </w:tcPr>
          <w:p w14:paraId="3370DC3F" w14:textId="4415F148" w:rsidR="00F71B3D" w:rsidRPr="00E650ED" w:rsidRDefault="00F71B3D" w:rsidP="00F71B3D">
            <w:pPr>
              <w:widowControl w:val="0"/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113.3</w:t>
            </w:r>
          </w:p>
        </w:tc>
        <w:tc>
          <w:tcPr>
            <w:tcW w:w="1214" w:type="dxa"/>
            <w:shd w:val="clear" w:color="auto" w:fill="C0C0C0"/>
            <w:vAlign w:val="center"/>
          </w:tcPr>
          <w:p w14:paraId="0BBE3AED" w14:textId="693FB98B" w:rsidR="00F71B3D" w:rsidRPr="00E650ED" w:rsidRDefault="00F71B3D" w:rsidP="00F71B3D">
            <w:pPr>
              <w:widowControl w:val="0"/>
              <w:tabs>
                <w:tab w:val="decimal" w:pos="53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118.4</w:t>
            </w:r>
          </w:p>
        </w:tc>
        <w:tc>
          <w:tcPr>
            <w:tcW w:w="1214" w:type="dxa"/>
            <w:shd w:val="clear" w:color="auto" w:fill="C0C0C0"/>
            <w:vAlign w:val="center"/>
          </w:tcPr>
          <w:p w14:paraId="1BE74801" w14:textId="2F33E479" w:rsidR="00F71B3D" w:rsidRPr="00E650ED" w:rsidRDefault="00F71B3D" w:rsidP="00F71B3D">
            <w:pPr>
              <w:widowControl w:val="0"/>
              <w:tabs>
                <w:tab w:val="decimal" w:pos="48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4.5</w:t>
            </w:r>
          </w:p>
        </w:tc>
      </w:tr>
      <w:tr w:rsidR="00F71B3D" w:rsidRPr="00E650ED" w14:paraId="15DBE45C" w14:textId="77777777" w:rsidTr="00AC10C3">
        <w:trPr>
          <w:cantSplit/>
          <w:trHeight w:val="20"/>
          <w:jc w:val="center"/>
        </w:trPr>
        <w:tc>
          <w:tcPr>
            <w:tcW w:w="4806" w:type="dxa"/>
            <w:vAlign w:val="center"/>
          </w:tcPr>
          <w:p w14:paraId="37A52897" w14:textId="36614C9C" w:rsidR="00F71B3D" w:rsidRPr="00E650ED" w:rsidRDefault="00F71B3D" w:rsidP="00F71B3D">
            <w:pPr>
              <w:widowControl w:val="0"/>
              <w:spacing w:before="20" w:after="20"/>
              <w:ind w:left="170"/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Índice de las remuneraciones medias reales</w:t>
            </w:r>
          </w:p>
        </w:tc>
        <w:tc>
          <w:tcPr>
            <w:tcW w:w="1214" w:type="dxa"/>
            <w:vAlign w:val="center"/>
          </w:tcPr>
          <w:p w14:paraId="5612EF36" w14:textId="054B6A21" w:rsidR="00F71B3D" w:rsidRPr="00E650ED" w:rsidRDefault="00F71B3D" w:rsidP="00F71B3D">
            <w:pPr>
              <w:widowControl w:val="0"/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124.1</w:t>
            </w:r>
          </w:p>
        </w:tc>
        <w:tc>
          <w:tcPr>
            <w:tcW w:w="1214" w:type="dxa"/>
            <w:vAlign w:val="center"/>
          </w:tcPr>
          <w:p w14:paraId="2F6FD9F6" w14:textId="786729F4" w:rsidR="00F71B3D" w:rsidRPr="00E650ED" w:rsidRDefault="00F71B3D" w:rsidP="00F71B3D">
            <w:pPr>
              <w:widowControl w:val="0"/>
              <w:tabs>
                <w:tab w:val="decimal" w:pos="53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130.1</w:t>
            </w:r>
          </w:p>
        </w:tc>
        <w:tc>
          <w:tcPr>
            <w:tcW w:w="1214" w:type="dxa"/>
            <w:vAlign w:val="center"/>
          </w:tcPr>
          <w:p w14:paraId="7109890E" w14:textId="20A4B349" w:rsidR="00F71B3D" w:rsidRPr="00E650ED" w:rsidRDefault="00F71B3D" w:rsidP="00F71B3D">
            <w:pPr>
              <w:widowControl w:val="0"/>
              <w:tabs>
                <w:tab w:val="decimal" w:pos="48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4.9</w:t>
            </w:r>
          </w:p>
        </w:tc>
      </w:tr>
      <w:tr w:rsidR="00F71B3D" w:rsidRPr="00E650ED" w14:paraId="59CE59F0" w14:textId="77777777" w:rsidTr="00AC10C3">
        <w:trPr>
          <w:cantSplit/>
          <w:trHeight w:val="20"/>
          <w:jc w:val="center"/>
        </w:trPr>
        <w:tc>
          <w:tcPr>
            <w:tcW w:w="4806" w:type="dxa"/>
            <w:shd w:val="clear" w:color="auto" w:fill="F2F2F2" w:themeFill="background1" w:themeFillShade="F2"/>
            <w:vAlign w:val="center"/>
          </w:tcPr>
          <w:p w14:paraId="2FD46415" w14:textId="2C3E60EA" w:rsidR="00F71B3D" w:rsidRPr="00E650ED" w:rsidRDefault="00F71B3D" w:rsidP="00F71B3D">
            <w:pPr>
              <w:widowControl w:val="0"/>
              <w:spacing w:before="20" w:after="20"/>
              <w:ind w:left="170"/>
              <w:jc w:val="left"/>
              <w:rPr>
                <w:sz w:val="16"/>
                <w:szCs w:val="16"/>
              </w:rPr>
            </w:pPr>
            <w:r w:rsidRPr="00E650ED">
              <w:rPr>
                <w:smallCaps/>
                <w:sz w:val="16"/>
                <w:szCs w:val="16"/>
              </w:rPr>
              <w:t>ipl</w:t>
            </w:r>
            <w:r w:rsidRPr="00E650ED">
              <w:rPr>
                <w:sz w:val="16"/>
                <w:szCs w:val="16"/>
                <w:vertAlign w:val="superscript"/>
              </w:rPr>
              <w:t>2/</w:t>
            </w:r>
          </w:p>
        </w:tc>
        <w:tc>
          <w:tcPr>
            <w:tcW w:w="1214" w:type="dxa"/>
            <w:shd w:val="clear" w:color="auto" w:fill="F2F2F2" w:themeFill="background1" w:themeFillShade="F2"/>
            <w:vAlign w:val="center"/>
          </w:tcPr>
          <w:p w14:paraId="02103820" w14:textId="408EAF77" w:rsidR="00F71B3D" w:rsidRPr="00E650ED" w:rsidRDefault="00F71B3D" w:rsidP="00F71B3D">
            <w:pPr>
              <w:widowControl w:val="0"/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109.5</w:t>
            </w:r>
          </w:p>
        </w:tc>
        <w:tc>
          <w:tcPr>
            <w:tcW w:w="1214" w:type="dxa"/>
            <w:shd w:val="clear" w:color="auto" w:fill="F2F2F2" w:themeFill="background1" w:themeFillShade="F2"/>
            <w:vAlign w:val="center"/>
          </w:tcPr>
          <w:p w14:paraId="4345C378" w14:textId="1C0D56D8" w:rsidR="00F71B3D" w:rsidRPr="00E650ED" w:rsidRDefault="00F71B3D" w:rsidP="00F71B3D">
            <w:pPr>
              <w:widowControl w:val="0"/>
              <w:tabs>
                <w:tab w:val="decimal" w:pos="53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214" w:type="dxa"/>
            <w:shd w:val="clear" w:color="auto" w:fill="F2F2F2" w:themeFill="background1" w:themeFillShade="F2"/>
            <w:vAlign w:val="center"/>
          </w:tcPr>
          <w:p w14:paraId="6668B400" w14:textId="33467183" w:rsidR="00F71B3D" w:rsidRPr="00E650ED" w:rsidRDefault="00F71B3D" w:rsidP="00F71B3D">
            <w:pPr>
              <w:widowControl w:val="0"/>
              <w:tabs>
                <w:tab w:val="decimal" w:pos="48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0.4</w:t>
            </w:r>
          </w:p>
        </w:tc>
      </w:tr>
      <w:tr w:rsidR="00F71B3D" w:rsidRPr="00E650ED" w14:paraId="23A5FAD6" w14:textId="77777777" w:rsidTr="00AC10C3">
        <w:trPr>
          <w:cantSplit/>
          <w:trHeight w:val="20"/>
          <w:jc w:val="center"/>
        </w:trPr>
        <w:tc>
          <w:tcPr>
            <w:tcW w:w="4806" w:type="dxa"/>
            <w:shd w:val="clear" w:color="auto" w:fill="C0C0C0"/>
            <w:vAlign w:val="center"/>
          </w:tcPr>
          <w:p w14:paraId="5C5D2247" w14:textId="572C4A0D" w:rsidR="00F71B3D" w:rsidRPr="00E650ED" w:rsidRDefault="00F71B3D" w:rsidP="00F71B3D">
            <w:pPr>
              <w:widowControl w:val="0"/>
              <w:spacing w:before="20" w:after="20"/>
              <w:ind w:left="57"/>
              <w:jc w:val="left"/>
              <w:rPr>
                <w:sz w:val="16"/>
                <w:szCs w:val="16"/>
                <w:lang w:val="es-ES"/>
              </w:rPr>
            </w:pPr>
            <w:r w:rsidRPr="00E650ED">
              <w:rPr>
                <w:smallCaps/>
                <w:sz w:val="16"/>
                <w:szCs w:val="16"/>
                <w:lang w:val="es-ES"/>
              </w:rPr>
              <w:t xml:space="preserve">icumo </w:t>
            </w:r>
            <w:r w:rsidRPr="00E650ED">
              <w:rPr>
                <w:sz w:val="16"/>
                <w:szCs w:val="16"/>
                <w:lang w:val="es-ES"/>
              </w:rPr>
              <w:t>en las empresas de servicios privados no financieros</w:t>
            </w:r>
          </w:p>
        </w:tc>
        <w:tc>
          <w:tcPr>
            <w:tcW w:w="1214" w:type="dxa"/>
            <w:shd w:val="clear" w:color="auto" w:fill="C0C0C0"/>
            <w:vAlign w:val="center"/>
          </w:tcPr>
          <w:p w14:paraId="7BF8F2AE" w14:textId="57753D56" w:rsidR="00F71B3D" w:rsidRPr="00E650ED" w:rsidRDefault="00F71B3D" w:rsidP="00F71B3D">
            <w:pPr>
              <w:widowControl w:val="0"/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93.8</w:t>
            </w:r>
          </w:p>
        </w:tc>
        <w:tc>
          <w:tcPr>
            <w:tcW w:w="1214" w:type="dxa"/>
            <w:shd w:val="clear" w:color="auto" w:fill="C0C0C0"/>
            <w:vAlign w:val="center"/>
          </w:tcPr>
          <w:p w14:paraId="1882E4D7" w14:textId="015CA781" w:rsidR="00F71B3D" w:rsidRPr="00E650ED" w:rsidRDefault="00F71B3D" w:rsidP="00F71B3D">
            <w:pPr>
              <w:widowControl w:val="0"/>
              <w:tabs>
                <w:tab w:val="decimal" w:pos="53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95.6</w:t>
            </w:r>
          </w:p>
        </w:tc>
        <w:tc>
          <w:tcPr>
            <w:tcW w:w="1214" w:type="dxa"/>
            <w:shd w:val="clear" w:color="auto" w:fill="C0C0C0"/>
            <w:vAlign w:val="center"/>
          </w:tcPr>
          <w:p w14:paraId="7091C7AC" w14:textId="47E5CE90" w:rsidR="00F71B3D" w:rsidRPr="00E650ED" w:rsidRDefault="00F71B3D" w:rsidP="00F71B3D">
            <w:pPr>
              <w:widowControl w:val="0"/>
              <w:tabs>
                <w:tab w:val="decimal" w:pos="48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1.9</w:t>
            </w:r>
          </w:p>
        </w:tc>
      </w:tr>
      <w:tr w:rsidR="00F71B3D" w:rsidRPr="00E650ED" w14:paraId="54238D37" w14:textId="77777777" w:rsidTr="00AC10C3">
        <w:trPr>
          <w:cantSplit/>
          <w:trHeight w:val="20"/>
          <w:jc w:val="center"/>
        </w:trPr>
        <w:tc>
          <w:tcPr>
            <w:tcW w:w="4806" w:type="dxa"/>
            <w:vAlign w:val="center"/>
          </w:tcPr>
          <w:p w14:paraId="3194A634" w14:textId="102776A4" w:rsidR="00F71B3D" w:rsidRPr="00E650ED" w:rsidRDefault="00F71B3D" w:rsidP="00F71B3D">
            <w:pPr>
              <w:widowControl w:val="0"/>
              <w:spacing w:before="20" w:after="20"/>
              <w:ind w:left="170"/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Índice de las r</w:t>
            </w:r>
            <w:r w:rsidRPr="00E650ED">
              <w:rPr>
                <w:spacing w:val="-4"/>
                <w:sz w:val="16"/>
                <w:szCs w:val="16"/>
              </w:rPr>
              <w:t>emuneraciones</w:t>
            </w:r>
            <w:r w:rsidRPr="00E650ED">
              <w:rPr>
                <w:sz w:val="16"/>
                <w:szCs w:val="16"/>
              </w:rPr>
              <w:t xml:space="preserve"> medias reales</w:t>
            </w:r>
          </w:p>
        </w:tc>
        <w:tc>
          <w:tcPr>
            <w:tcW w:w="1214" w:type="dxa"/>
            <w:vAlign w:val="center"/>
          </w:tcPr>
          <w:p w14:paraId="2EB8F727" w14:textId="6441BD3F" w:rsidR="00F71B3D" w:rsidRPr="00E650ED" w:rsidRDefault="00F71B3D" w:rsidP="00F71B3D">
            <w:pPr>
              <w:widowControl w:val="0"/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110.6</w:t>
            </w:r>
          </w:p>
        </w:tc>
        <w:tc>
          <w:tcPr>
            <w:tcW w:w="1214" w:type="dxa"/>
            <w:vAlign w:val="center"/>
          </w:tcPr>
          <w:p w14:paraId="08EE59FB" w14:textId="09AAFB76" w:rsidR="00F71B3D" w:rsidRPr="00E650ED" w:rsidRDefault="00F71B3D" w:rsidP="00F71B3D">
            <w:pPr>
              <w:widowControl w:val="0"/>
              <w:tabs>
                <w:tab w:val="decimal" w:pos="53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116.5</w:t>
            </w:r>
          </w:p>
        </w:tc>
        <w:tc>
          <w:tcPr>
            <w:tcW w:w="1214" w:type="dxa"/>
            <w:vAlign w:val="center"/>
          </w:tcPr>
          <w:p w14:paraId="3AFE983F" w14:textId="121D8D89" w:rsidR="00F71B3D" w:rsidRPr="00E650ED" w:rsidRDefault="00F71B3D" w:rsidP="00F71B3D">
            <w:pPr>
              <w:widowControl w:val="0"/>
              <w:tabs>
                <w:tab w:val="decimal" w:pos="488"/>
              </w:tabs>
              <w:jc w:val="left"/>
              <w:rPr>
                <w:strike/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5.3</w:t>
            </w:r>
          </w:p>
        </w:tc>
      </w:tr>
      <w:tr w:rsidR="00F71B3D" w:rsidRPr="00E650ED" w14:paraId="70DB93FD" w14:textId="77777777" w:rsidTr="00AC10C3">
        <w:trPr>
          <w:cantSplit/>
          <w:trHeight w:val="20"/>
          <w:jc w:val="center"/>
        </w:trPr>
        <w:tc>
          <w:tcPr>
            <w:tcW w:w="4806" w:type="dxa"/>
            <w:shd w:val="clear" w:color="auto" w:fill="F2F2F2" w:themeFill="background1" w:themeFillShade="F2"/>
            <w:vAlign w:val="center"/>
          </w:tcPr>
          <w:p w14:paraId="72ED5922" w14:textId="023637FE" w:rsidR="00F71B3D" w:rsidRPr="00E650ED" w:rsidRDefault="00F71B3D" w:rsidP="00F71B3D">
            <w:pPr>
              <w:widowControl w:val="0"/>
              <w:spacing w:before="20" w:after="20"/>
              <w:ind w:left="170"/>
              <w:jc w:val="left"/>
              <w:rPr>
                <w:sz w:val="16"/>
                <w:szCs w:val="16"/>
              </w:rPr>
            </w:pPr>
            <w:r w:rsidRPr="00E650ED">
              <w:rPr>
                <w:smallCaps/>
                <w:sz w:val="16"/>
                <w:szCs w:val="16"/>
              </w:rPr>
              <w:t>ipl</w:t>
            </w:r>
            <w:r w:rsidRPr="00E650ED">
              <w:rPr>
                <w:sz w:val="16"/>
                <w:szCs w:val="16"/>
                <w:vertAlign w:val="superscript"/>
              </w:rPr>
              <w:t>2/</w:t>
            </w:r>
          </w:p>
        </w:tc>
        <w:tc>
          <w:tcPr>
            <w:tcW w:w="1214" w:type="dxa"/>
            <w:shd w:val="clear" w:color="auto" w:fill="F2F2F2" w:themeFill="background1" w:themeFillShade="F2"/>
            <w:vAlign w:val="center"/>
          </w:tcPr>
          <w:p w14:paraId="16816B9C" w14:textId="250BC5F8" w:rsidR="00F71B3D" w:rsidRPr="00E650ED" w:rsidRDefault="00F71B3D" w:rsidP="00F71B3D">
            <w:pPr>
              <w:widowControl w:val="0"/>
              <w:tabs>
                <w:tab w:val="decimal" w:pos="589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117.9</w:t>
            </w:r>
          </w:p>
        </w:tc>
        <w:tc>
          <w:tcPr>
            <w:tcW w:w="1214" w:type="dxa"/>
            <w:shd w:val="clear" w:color="auto" w:fill="F2F2F2" w:themeFill="background1" w:themeFillShade="F2"/>
            <w:vAlign w:val="center"/>
          </w:tcPr>
          <w:p w14:paraId="7E09F5B1" w14:textId="2A03ABEE" w:rsidR="00F71B3D" w:rsidRPr="00E650ED" w:rsidRDefault="00F71B3D" w:rsidP="00F71B3D">
            <w:pPr>
              <w:widowControl w:val="0"/>
              <w:tabs>
                <w:tab w:val="decimal" w:pos="53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color w:val="000000"/>
                <w:sz w:val="16"/>
                <w:szCs w:val="16"/>
              </w:rPr>
              <w:t>121.8</w:t>
            </w:r>
          </w:p>
        </w:tc>
        <w:tc>
          <w:tcPr>
            <w:tcW w:w="1214" w:type="dxa"/>
            <w:shd w:val="clear" w:color="auto" w:fill="F2F2F2" w:themeFill="background1" w:themeFillShade="F2"/>
            <w:vAlign w:val="center"/>
          </w:tcPr>
          <w:p w14:paraId="5F238614" w14:textId="7390B3C0" w:rsidR="00F71B3D" w:rsidRPr="00E650ED" w:rsidRDefault="00F71B3D" w:rsidP="00F71B3D">
            <w:pPr>
              <w:widowControl w:val="0"/>
              <w:tabs>
                <w:tab w:val="decimal" w:pos="488"/>
              </w:tabs>
              <w:jc w:val="left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</w:rPr>
              <w:t>3.3</w:t>
            </w:r>
          </w:p>
        </w:tc>
      </w:tr>
    </w:tbl>
    <w:p w14:paraId="051FFC10" w14:textId="454B9766" w:rsidR="00AC10C3" w:rsidRPr="00E650ED" w:rsidRDefault="00AC10C3" w:rsidP="0065690D">
      <w:pPr>
        <w:pStyle w:val="bullet"/>
        <w:keepLines w:val="0"/>
        <w:widowControl w:val="0"/>
        <w:tabs>
          <w:tab w:val="left" w:pos="8364"/>
        </w:tabs>
        <w:spacing w:before="0" w:after="0" w:line="180" w:lineRule="exact"/>
        <w:ind w:left="1512" w:right="902" w:hanging="602"/>
        <w:rPr>
          <w:rFonts w:cs="Arial"/>
          <w:b w:val="0"/>
          <w:color w:val="4D565E"/>
          <w:spacing w:val="0"/>
          <w:sz w:val="16"/>
          <w:szCs w:val="16"/>
          <w:vertAlign w:val="superscript"/>
          <w:lang w:val="es-ES_tradnl"/>
        </w:rPr>
      </w:pPr>
      <w:r w:rsidRPr="00E650ED">
        <w:rPr>
          <w:rFonts w:cs="Arial"/>
          <w:b w:val="0"/>
          <w:color w:val="4D565E"/>
          <w:spacing w:val="0"/>
          <w:sz w:val="16"/>
          <w:szCs w:val="16"/>
        </w:rPr>
        <w:t>Nota:</w:t>
      </w:r>
      <w:r w:rsidRPr="00E650ED">
        <w:rPr>
          <w:rFonts w:cs="Arial"/>
          <w:b w:val="0"/>
          <w:color w:val="4D565E"/>
          <w:spacing w:val="0"/>
          <w:sz w:val="16"/>
          <w:szCs w:val="16"/>
        </w:rPr>
        <w:tab/>
      </w:r>
      <w:r w:rsidR="00541089" w:rsidRPr="00E650ED">
        <w:rPr>
          <w:rFonts w:cs="Arial"/>
          <w:b w:val="0"/>
          <w:smallCaps/>
          <w:color w:val="4D565E"/>
          <w:spacing w:val="0"/>
          <w:sz w:val="16"/>
          <w:szCs w:val="16"/>
          <w:lang w:eastAsia="es-MX"/>
        </w:rPr>
        <w:t xml:space="preserve">ipl: </w:t>
      </w:r>
      <w:r w:rsidRPr="00E650ED">
        <w:rPr>
          <w:rFonts w:cs="Arial"/>
          <w:b w:val="0"/>
          <w:color w:val="4D565E"/>
          <w:spacing w:val="0"/>
          <w:sz w:val="16"/>
          <w:szCs w:val="16"/>
          <w:lang w:eastAsia="es-MX"/>
        </w:rPr>
        <w:t>Índice de Productividad Laboral.</w:t>
      </w:r>
    </w:p>
    <w:p w14:paraId="65940BB9" w14:textId="6CD6BD10" w:rsidR="0065690D" w:rsidRPr="00E650ED" w:rsidRDefault="005A4AD4" w:rsidP="0065690D">
      <w:pPr>
        <w:pStyle w:val="bullet"/>
        <w:keepLines w:val="0"/>
        <w:widowControl w:val="0"/>
        <w:tabs>
          <w:tab w:val="left" w:pos="8364"/>
        </w:tabs>
        <w:spacing w:before="0" w:after="0" w:line="180" w:lineRule="exact"/>
        <w:ind w:left="1512" w:right="902" w:hanging="602"/>
        <w:rPr>
          <w:rFonts w:cs="Arial"/>
          <w:b w:val="0"/>
          <w:color w:val="4D565E"/>
          <w:spacing w:val="0"/>
          <w:sz w:val="16"/>
          <w:szCs w:val="16"/>
          <w:lang w:val="es-ES_tradnl"/>
        </w:rPr>
      </w:pPr>
      <w:r w:rsidRPr="00E650ED">
        <w:rPr>
          <w:rFonts w:cs="Arial"/>
          <w:b w:val="0"/>
          <w:color w:val="4D565E"/>
          <w:spacing w:val="0"/>
          <w:sz w:val="16"/>
          <w:szCs w:val="16"/>
          <w:vertAlign w:val="superscript"/>
          <w:lang w:val="es-ES_tradnl"/>
        </w:rPr>
        <w:t>1</w:t>
      </w:r>
      <w:r w:rsidR="000474F7" w:rsidRPr="00E650ED">
        <w:rPr>
          <w:rFonts w:cs="Arial"/>
          <w:b w:val="0"/>
          <w:color w:val="4D565E"/>
          <w:spacing w:val="0"/>
          <w:sz w:val="16"/>
          <w:szCs w:val="16"/>
          <w:vertAlign w:val="superscript"/>
          <w:lang w:val="es-ES_tradnl"/>
        </w:rPr>
        <w:t>/</w:t>
      </w:r>
      <w:r w:rsidR="0065690D" w:rsidRPr="00E650ED">
        <w:rPr>
          <w:rFonts w:cs="Arial"/>
          <w:b w:val="0"/>
          <w:color w:val="4D565E"/>
          <w:spacing w:val="0"/>
          <w:sz w:val="16"/>
          <w:szCs w:val="16"/>
          <w:lang w:val="es-ES_tradnl"/>
        </w:rPr>
        <w:tab/>
        <w:t>Cifras preliminares.</w:t>
      </w:r>
    </w:p>
    <w:p w14:paraId="2B42E193" w14:textId="4F34BA65" w:rsidR="005A4AD4" w:rsidRPr="00E650ED" w:rsidRDefault="001A4F85" w:rsidP="005A4AD4">
      <w:pPr>
        <w:pStyle w:val="bullet"/>
        <w:keepLines w:val="0"/>
        <w:widowControl w:val="0"/>
        <w:tabs>
          <w:tab w:val="left" w:pos="8364"/>
        </w:tabs>
        <w:spacing w:before="0" w:after="0" w:line="180" w:lineRule="exact"/>
        <w:ind w:left="1512" w:right="902" w:hanging="602"/>
        <w:rPr>
          <w:rFonts w:cs="Arial"/>
          <w:b w:val="0"/>
          <w:color w:val="4D565E"/>
          <w:spacing w:val="0"/>
          <w:sz w:val="16"/>
          <w:szCs w:val="16"/>
          <w:lang w:eastAsia="es-MX"/>
        </w:rPr>
      </w:pPr>
      <w:r w:rsidRPr="00E650ED">
        <w:rPr>
          <w:rFonts w:cs="Arial"/>
          <w:b w:val="0"/>
          <w:color w:val="4D565E"/>
          <w:sz w:val="16"/>
          <w:szCs w:val="16"/>
          <w:vertAlign w:val="superscript"/>
          <w:lang w:eastAsia="es-MX"/>
        </w:rPr>
        <w:t>2</w:t>
      </w:r>
      <w:r w:rsidR="000474F7" w:rsidRPr="00E650ED">
        <w:rPr>
          <w:rFonts w:cs="Arial"/>
          <w:b w:val="0"/>
          <w:color w:val="4D565E"/>
          <w:sz w:val="16"/>
          <w:szCs w:val="16"/>
          <w:vertAlign w:val="superscript"/>
          <w:lang w:eastAsia="es-MX"/>
        </w:rPr>
        <w:t>/</w:t>
      </w:r>
      <w:r w:rsidR="005A4AD4" w:rsidRPr="00E650ED">
        <w:rPr>
          <w:rFonts w:cs="Arial"/>
          <w:b w:val="0"/>
          <w:color w:val="4D565E"/>
          <w:sz w:val="16"/>
          <w:szCs w:val="16"/>
          <w:lang w:eastAsia="es-MX"/>
        </w:rPr>
        <w:tab/>
      </w:r>
      <w:r w:rsidR="005A4AD4" w:rsidRPr="00E650ED">
        <w:rPr>
          <w:rFonts w:cs="Arial"/>
          <w:b w:val="0"/>
          <w:color w:val="4D565E"/>
          <w:spacing w:val="0"/>
          <w:sz w:val="16"/>
          <w:szCs w:val="16"/>
          <w:lang w:eastAsia="es-MX"/>
        </w:rPr>
        <w:t>Con base en el personal ocupado total.</w:t>
      </w:r>
    </w:p>
    <w:p w14:paraId="7064B56A" w14:textId="7D6C2018" w:rsidR="009E2833" w:rsidRPr="00E650ED" w:rsidRDefault="001A4F85" w:rsidP="00F54DAA">
      <w:pPr>
        <w:pStyle w:val="bullet"/>
        <w:keepLines w:val="0"/>
        <w:widowControl w:val="0"/>
        <w:tabs>
          <w:tab w:val="left" w:pos="8364"/>
        </w:tabs>
        <w:spacing w:before="0" w:after="0" w:line="180" w:lineRule="exact"/>
        <w:ind w:left="1512" w:right="902" w:hanging="602"/>
        <w:rPr>
          <w:rFonts w:cs="Arial"/>
          <w:b w:val="0"/>
          <w:color w:val="4D565E"/>
          <w:spacing w:val="0"/>
          <w:sz w:val="16"/>
          <w:szCs w:val="16"/>
          <w:lang w:eastAsia="es-MX"/>
        </w:rPr>
      </w:pPr>
      <w:r w:rsidRPr="00E650ED">
        <w:rPr>
          <w:rFonts w:cs="Arial"/>
          <w:b w:val="0"/>
          <w:color w:val="4D565E"/>
          <w:sz w:val="16"/>
          <w:szCs w:val="16"/>
          <w:vertAlign w:val="superscript"/>
          <w:lang w:eastAsia="es-MX"/>
        </w:rPr>
        <w:t>3</w:t>
      </w:r>
      <w:r w:rsidR="000474F7" w:rsidRPr="00E650ED">
        <w:rPr>
          <w:rFonts w:cs="Arial"/>
          <w:b w:val="0"/>
          <w:color w:val="4D565E"/>
          <w:sz w:val="16"/>
          <w:szCs w:val="16"/>
          <w:vertAlign w:val="superscript"/>
          <w:lang w:eastAsia="es-MX"/>
        </w:rPr>
        <w:t>/</w:t>
      </w:r>
      <w:r w:rsidR="009E2833" w:rsidRPr="00E650ED">
        <w:rPr>
          <w:rFonts w:cs="Arial"/>
          <w:b w:val="0"/>
          <w:color w:val="4D565E"/>
          <w:sz w:val="16"/>
          <w:szCs w:val="16"/>
          <w:lang w:eastAsia="es-MX"/>
        </w:rPr>
        <w:tab/>
      </w:r>
      <w:r w:rsidR="009E2833" w:rsidRPr="00E650ED">
        <w:rPr>
          <w:rFonts w:cs="Arial"/>
          <w:b w:val="0"/>
          <w:color w:val="4D565E"/>
          <w:spacing w:val="0"/>
          <w:sz w:val="16"/>
          <w:szCs w:val="16"/>
          <w:lang w:eastAsia="es-MX"/>
        </w:rPr>
        <w:t>Con base en horas trabajadas.</w:t>
      </w:r>
    </w:p>
    <w:p w14:paraId="6816FF56" w14:textId="6028731D" w:rsidR="00AF31B9" w:rsidRPr="00E650ED" w:rsidRDefault="00AF31B9" w:rsidP="00F54DAA">
      <w:pPr>
        <w:pStyle w:val="bullet"/>
        <w:keepLines w:val="0"/>
        <w:widowControl w:val="0"/>
        <w:tabs>
          <w:tab w:val="left" w:pos="8364"/>
        </w:tabs>
        <w:spacing w:before="0" w:after="0" w:line="180" w:lineRule="exact"/>
        <w:ind w:left="1512" w:right="902" w:hanging="602"/>
        <w:rPr>
          <w:rFonts w:cs="Arial"/>
          <w:b w:val="0"/>
          <w:color w:val="4D565E"/>
          <w:spacing w:val="0"/>
          <w:sz w:val="16"/>
          <w:szCs w:val="16"/>
        </w:rPr>
      </w:pPr>
      <w:r w:rsidRPr="00E650ED">
        <w:rPr>
          <w:rFonts w:cs="Arial"/>
          <w:b w:val="0"/>
          <w:color w:val="4D565E"/>
          <w:spacing w:val="0"/>
          <w:sz w:val="16"/>
          <w:szCs w:val="16"/>
        </w:rPr>
        <w:t>Fuente:</w:t>
      </w:r>
      <w:r w:rsidRPr="00E650ED">
        <w:rPr>
          <w:rFonts w:cs="Arial"/>
          <w:b w:val="0"/>
          <w:color w:val="4D565E"/>
          <w:spacing w:val="0"/>
          <w:sz w:val="16"/>
          <w:szCs w:val="16"/>
        </w:rPr>
        <w:tab/>
      </w:r>
      <w:r w:rsidRPr="00E650ED">
        <w:rPr>
          <w:rFonts w:cs="Arial"/>
          <w:b w:val="0"/>
          <w:smallCaps/>
          <w:color w:val="4D565E"/>
          <w:spacing w:val="0"/>
          <w:sz w:val="16"/>
          <w:szCs w:val="16"/>
        </w:rPr>
        <w:t>inegi</w:t>
      </w:r>
      <w:r w:rsidRPr="00E650ED">
        <w:rPr>
          <w:rFonts w:cs="Arial"/>
          <w:b w:val="0"/>
          <w:caps/>
          <w:color w:val="4D565E"/>
          <w:spacing w:val="0"/>
          <w:sz w:val="16"/>
          <w:szCs w:val="16"/>
        </w:rPr>
        <w:t>.</w:t>
      </w:r>
      <w:r w:rsidRPr="00E650ED">
        <w:rPr>
          <w:rFonts w:cs="Arial"/>
          <w:b w:val="0"/>
          <w:color w:val="4D565E"/>
          <w:spacing w:val="0"/>
          <w:sz w:val="16"/>
          <w:szCs w:val="16"/>
        </w:rPr>
        <w:t xml:space="preserve"> Indicadores de Productividad Laboral y del Costo Unitario de la Mano de Obra </w:t>
      </w:r>
      <w:r w:rsidRPr="00E650ED">
        <w:rPr>
          <w:rFonts w:cs="Arial"/>
          <w:b w:val="0"/>
          <w:smallCaps/>
          <w:noProof/>
          <w:color w:val="4D565E"/>
          <w:spacing w:val="0"/>
          <w:sz w:val="16"/>
          <w:szCs w:val="16"/>
        </w:rPr>
        <w:t>(iplcumo)</w:t>
      </w:r>
      <w:r w:rsidR="00FA0A5C" w:rsidRPr="00E650ED">
        <w:rPr>
          <w:rFonts w:cs="Arial"/>
          <w:b w:val="0"/>
          <w:smallCaps/>
          <w:noProof/>
          <w:color w:val="4D565E"/>
          <w:spacing w:val="0"/>
          <w:sz w:val="16"/>
          <w:szCs w:val="16"/>
        </w:rPr>
        <w:t>, 2025.</w:t>
      </w:r>
    </w:p>
    <w:p w14:paraId="3BF9C85F" w14:textId="77777777" w:rsidR="00F54DAA" w:rsidRPr="00E650ED" w:rsidRDefault="00F54DAA">
      <w:pPr>
        <w:jc w:val="left"/>
        <w:rPr>
          <w:b/>
          <w:bCs/>
          <w:iCs/>
          <w:smallCaps/>
        </w:rPr>
      </w:pPr>
      <w:r w:rsidRPr="00E650ED">
        <w:rPr>
          <w:b/>
          <w:bCs/>
          <w:iCs/>
          <w:smallCaps/>
        </w:rPr>
        <w:br w:type="page"/>
      </w:r>
    </w:p>
    <w:p w14:paraId="65D3FB42" w14:textId="167DED6C" w:rsidR="00FB7306" w:rsidRPr="00E650ED" w:rsidRDefault="0065690D" w:rsidP="00E95CA2">
      <w:pPr>
        <w:keepNext/>
        <w:keepLines/>
        <w:widowControl w:val="0"/>
        <w:tabs>
          <w:tab w:val="left" w:pos="4388"/>
          <w:tab w:val="center" w:pos="4987"/>
          <w:tab w:val="right" w:pos="9974"/>
        </w:tabs>
        <w:autoSpaceDE w:val="0"/>
        <w:autoSpaceDN w:val="0"/>
        <w:adjustRightInd w:val="0"/>
        <w:spacing w:before="240" w:after="120"/>
        <w:jc w:val="center"/>
        <w:rPr>
          <w:b/>
          <w:bCs/>
          <w:smallCaps/>
          <w:sz w:val="26"/>
          <w:szCs w:val="26"/>
          <w:lang w:val="es-ES"/>
        </w:rPr>
      </w:pPr>
      <w:r w:rsidRPr="00E650ED">
        <w:rPr>
          <w:b/>
          <w:bCs/>
          <w:smallCaps/>
          <w:sz w:val="26"/>
          <w:szCs w:val="26"/>
          <w:lang w:val="es-ES"/>
        </w:rPr>
        <w:lastRenderedPageBreak/>
        <w:t xml:space="preserve">v. ficha </w:t>
      </w:r>
      <w:r w:rsidR="000474F7" w:rsidRPr="00E650ED">
        <w:rPr>
          <w:b/>
          <w:bCs/>
          <w:smallCaps/>
          <w:sz w:val="26"/>
          <w:szCs w:val="26"/>
          <w:lang w:val="es-ES"/>
        </w:rPr>
        <w:t>metodológica</w:t>
      </w:r>
    </w:p>
    <w:tbl>
      <w:tblPr>
        <w:tblStyle w:val="Tablaconcuadrcula"/>
        <w:tblW w:w="5000" w:type="pct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7694"/>
      </w:tblGrid>
      <w:tr w:rsidR="00FB7306" w:rsidRPr="00E650ED" w14:paraId="639EE7C4" w14:textId="77777777" w:rsidTr="00E11B84">
        <w:trPr>
          <w:jc w:val="center"/>
        </w:trPr>
        <w:tc>
          <w:tcPr>
            <w:tcW w:w="2270" w:type="dxa"/>
            <w:vAlign w:val="center"/>
          </w:tcPr>
          <w:p w14:paraId="614E58D5" w14:textId="77777777" w:rsidR="00FB7306" w:rsidRPr="00E650ED" w:rsidRDefault="00FB7306" w:rsidP="00E11B84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6"/>
                <w:szCs w:val="16"/>
              </w:rPr>
            </w:pPr>
            <w:r w:rsidRPr="00E650ED">
              <w:rPr>
                <w:b/>
                <w:bCs/>
                <w:color w:val="auto"/>
                <w:spacing w:val="-1"/>
                <w:sz w:val="16"/>
                <w:szCs w:val="16"/>
              </w:rPr>
              <w:t>Antecedentes</w:t>
            </w:r>
          </w:p>
        </w:tc>
        <w:tc>
          <w:tcPr>
            <w:tcW w:w="7694" w:type="dxa"/>
            <w:vAlign w:val="center"/>
          </w:tcPr>
          <w:p w14:paraId="1D2D6B9D" w14:textId="5E3027A8" w:rsidR="003E7885" w:rsidRPr="00E650ED" w:rsidRDefault="003E7885" w:rsidP="003E7885">
            <w:pPr>
              <w:pStyle w:val="Texto"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sz w:val="16"/>
                <w:szCs w:val="16"/>
                <w:lang w:val="es-MX"/>
              </w:rPr>
            </w:pPr>
            <w:r w:rsidRPr="00E650ED">
              <w:rPr>
                <w:sz w:val="16"/>
                <w:szCs w:val="16"/>
                <w:lang w:val="es-MX"/>
              </w:rPr>
              <w:t>En noviembre de 2009, en el marco de la Ley del Sistema Nacional de Información Estadística y Geográfica (</w:t>
            </w:r>
            <w:r w:rsidRPr="00E650ED">
              <w:rPr>
                <w:smallCaps/>
                <w:sz w:val="16"/>
                <w:szCs w:val="16"/>
                <w:lang w:val="es-MX"/>
              </w:rPr>
              <w:t>lsnieg</w:t>
            </w:r>
            <w:r w:rsidRPr="00E650ED">
              <w:rPr>
                <w:sz w:val="16"/>
                <w:szCs w:val="16"/>
                <w:lang w:val="es-MX"/>
              </w:rPr>
              <w:t>) y como parte del Subsistema Nacional de Información Demográfica y Social, se constituyó el Comité Técnico Especializado de Estadísticas del Trabajo y Previsión Social (</w:t>
            </w:r>
            <w:r w:rsidRPr="00E650ED">
              <w:rPr>
                <w:smallCaps/>
                <w:sz w:val="16"/>
                <w:szCs w:val="16"/>
                <w:lang w:val="es-MX"/>
              </w:rPr>
              <w:t>cteetps</w:t>
            </w:r>
            <w:r w:rsidRPr="00E650ED">
              <w:rPr>
                <w:sz w:val="16"/>
                <w:szCs w:val="16"/>
                <w:lang w:val="es-MX"/>
              </w:rPr>
              <w:t>).</w:t>
            </w:r>
            <w:r w:rsidR="0070533D" w:rsidRPr="00E650ED">
              <w:rPr>
                <w:sz w:val="16"/>
                <w:szCs w:val="16"/>
                <w:lang w:val="es-MX"/>
              </w:rPr>
              <w:br/>
              <w:t>El</w:t>
            </w:r>
            <w:r w:rsidRPr="00E650ED">
              <w:rPr>
                <w:sz w:val="16"/>
                <w:szCs w:val="16"/>
                <w:lang w:val="es-MX"/>
              </w:rPr>
              <w:t xml:space="preserve"> objetivo es</w:t>
            </w:r>
            <w:r w:rsidR="0070533D" w:rsidRPr="00E650ED">
              <w:rPr>
                <w:sz w:val="16"/>
                <w:szCs w:val="16"/>
                <w:lang w:val="es-MX"/>
              </w:rPr>
              <w:t xml:space="preserve"> </w:t>
            </w:r>
            <w:r w:rsidRPr="00E650ED">
              <w:rPr>
                <w:sz w:val="16"/>
                <w:szCs w:val="16"/>
                <w:lang w:val="es-MX"/>
              </w:rPr>
              <w:t>coordinar y promover la ejecución de programas de desarrollo de estadísticas laborales, vigilar el cumplimiento de las normas y las metodologías establecidas para la captación, procesamiento, análisis y difusión de estas.</w:t>
            </w:r>
          </w:p>
          <w:p w14:paraId="72862A24" w14:textId="294009C9" w:rsidR="003E7885" w:rsidRPr="00E650ED" w:rsidRDefault="003E7885" w:rsidP="003E7885">
            <w:pPr>
              <w:pStyle w:val="Texto"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sz w:val="16"/>
                <w:szCs w:val="16"/>
                <w:lang w:val="es-MX"/>
              </w:rPr>
            </w:pPr>
            <w:r w:rsidRPr="00E650ED">
              <w:rPr>
                <w:sz w:val="16"/>
                <w:szCs w:val="16"/>
                <w:lang w:val="es-MX"/>
              </w:rPr>
              <w:t xml:space="preserve">En cumplimiento de los Programas Anuales de Estadística y Geografía 2011 y 2012, el </w:t>
            </w:r>
            <w:r w:rsidRPr="00E650ED">
              <w:rPr>
                <w:smallCaps/>
                <w:sz w:val="16"/>
                <w:szCs w:val="16"/>
                <w:lang w:val="es-MX"/>
              </w:rPr>
              <w:t>cteetps</w:t>
            </w:r>
            <w:r w:rsidRPr="00E650ED">
              <w:rPr>
                <w:sz w:val="16"/>
                <w:szCs w:val="16"/>
                <w:lang w:val="es-MX"/>
              </w:rPr>
              <w:t xml:space="preserve"> elaboró una metodología para construir índices de productividad laboral</w:t>
            </w:r>
            <w:r w:rsidR="0070533D" w:rsidRPr="00E650ED">
              <w:rPr>
                <w:sz w:val="16"/>
                <w:szCs w:val="16"/>
                <w:lang w:val="es-MX"/>
              </w:rPr>
              <w:t xml:space="preserve"> </w:t>
            </w:r>
            <w:r w:rsidRPr="00E650ED">
              <w:rPr>
                <w:sz w:val="16"/>
                <w:szCs w:val="16"/>
                <w:lang w:val="es-MX"/>
              </w:rPr>
              <w:t>para el conjunto de la economía nacional, así como de productividad laboral y costo unitario de la mano de obra para los sectores Construcción, Industrias manufactureras, Comercio al por mayor, Comercio al por menor y Servicios privados no financieros.</w:t>
            </w:r>
          </w:p>
          <w:p w14:paraId="0A3663CA" w14:textId="598CB62A" w:rsidR="00FB7306" w:rsidRPr="00E650ED" w:rsidRDefault="003E7885" w:rsidP="003E7885">
            <w:pPr>
              <w:pStyle w:val="Texto"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  <w:lang w:val="es-MX"/>
              </w:rPr>
              <w:t>La medición de la productividad laboral permite conocer y evaluar la eficiencia del aporte del factor trabajo al proceso productivo</w:t>
            </w:r>
            <w:r w:rsidR="00E52338" w:rsidRPr="00E650ED">
              <w:rPr>
                <w:sz w:val="16"/>
                <w:szCs w:val="16"/>
                <w:lang w:val="es-MX"/>
              </w:rPr>
              <w:t>.</w:t>
            </w:r>
          </w:p>
        </w:tc>
      </w:tr>
      <w:tr w:rsidR="00FB7306" w:rsidRPr="00E650ED" w14:paraId="11CDF500" w14:textId="77777777" w:rsidTr="00E11B84">
        <w:trPr>
          <w:jc w:val="center"/>
        </w:trPr>
        <w:tc>
          <w:tcPr>
            <w:tcW w:w="2270" w:type="dxa"/>
            <w:vAlign w:val="center"/>
          </w:tcPr>
          <w:p w14:paraId="622E2A8F" w14:textId="131140BA" w:rsidR="00FB7306" w:rsidRPr="00E650ED" w:rsidRDefault="003E7885" w:rsidP="00E11B84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6"/>
                <w:szCs w:val="16"/>
              </w:rPr>
            </w:pPr>
            <w:r w:rsidRPr="00E650ED">
              <w:rPr>
                <w:b/>
                <w:bCs/>
                <w:color w:val="auto"/>
                <w:spacing w:val="-1"/>
                <w:sz w:val="16"/>
                <w:szCs w:val="16"/>
              </w:rPr>
              <w:t>Principales características</w:t>
            </w:r>
          </w:p>
        </w:tc>
        <w:tc>
          <w:tcPr>
            <w:tcW w:w="7694" w:type="dxa"/>
            <w:vAlign w:val="center"/>
          </w:tcPr>
          <w:p w14:paraId="14EBF07E" w14:textId="77777777" w:rsidR="003E7885" w:rsidRPr="00E650ED" w:rsidRDefault="003E7885" w:rsidP="00E52338">
            <w:pPr>
              <w:pStyle w:val="Texto"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sz w:val="16"/>
                <w:szCs w:val="16"/>
                <w:lang w:val="es-MX"/>
              </w:rPr>
            </w:pPr>
            <w:r w:rsidRPr="00E650ED">
              <w:rPr>
                <w:sz w:val="16"/>
                <w:szCs w:val="16"/>
                <w:lang w:val="es-MX"/>
              </w:rPr>
              <w:t xml:space="preserve">Los índices se calculan con los datos de producción, personal ocupado, horas trabajadas, remuneraciones e ingresos de diversos programas estadísticos del </w:t>
            </w:r>
            <w:r w:rsidRPr="00E650ED">
              <w:rPr>
                <w:smallCaps/>
                <w:sz w:val="16"/>
                <w:szCs w:val="16"/>
                <w:lang w:val="es-MX"/>
              </w:rPr>
              <w:t>inegi</w:t>
            </w:r>
            <w:r w:rsidRPr="00E650ED">
              <w:rPr>
                <w:sz w:val="16"/>
                <w:szCs w:val="16"/>
                <w:lang w:val="es-MX"/>
              </w:rPr>
              <w:t>: Sistema de Cuentas Nacionales de México (</w:t>
            </w:r>
            <w:r w:rsidRPr="00E650ED">
              <w:rPr>
                <w:smallCaps/>
                <w:sz w:val="16"/>
                <w:szCs w:val="16"/>
                <w:lang w:val="es-MX"/>
              </w:rPr>
              <w:t>scnm</w:t>
            </w:r>
            <w:r w:rsidRPr="00E650ED">
              <w:rPr>
                <w:sz w:val="16"/>
                <w:szCs w:val="16"/>
                <w:lang w:val="es-MX"/>
              </w:rPr>
              <w:t>), Encuesta Nacional de Ocupación y Empleo (</w:t>
            </w:r>
            <w:r w:rsidRPr="00E650ED">
              <w:rPr>
                <w:smallCaps/>
                <w:sz w:val="16"/>
                <w:szCs w:val="16"/>
                <w:lang w:val="es-MX"/>
              </w:rPr>
              <w:t>enoe</w:t>
            </w:r>
            <w:r w:rsidRPr="00E650ED">
              <w:rPr>
                <w:sz w:val="16"/>
                <w:szCs w:val="16"/>
                <w:lang w:val="es-MX"/>
              </w:rPr>
              <w:t>), Encuesta Nacional de Empresas Constructoras (</w:t>
            </w:r>
            <w:r w:rsidRPr="00E650ED">
              <w:rPr>
                <w:smallCaps/>
                <w:sz w:val="16"/>
                <w:szCs w:val="16"/>
                <w:lang w:val="es-MX"/>
              </w:rPr>
              <w:t>enec</w:t>
            </w:r>
            <w:r w:rsidRPr="00E650ED">
              <w:rPr>
                <w:sz w:val="16"/>
                <w:szCs w:val="16"/>
                <w:lang w:val="es-MX"/>
              </w:rPr>
              <w:t>), Encuesta Mensual de la Industria Manufacturera (</w:t>
            </w:r>
            <w:r w:rsidRPr="00E650ED">
              <w:rPr>
                <w:smallCaps/>
                <w:sz w:val="16"/>
                <w:szCs w:val="16"/>
                <w:lang w:val="es-MX"/>
              </w:rPr>
              <w:t>emim</w:t>
            </w:r>
            <w:r w:rsidRPr="00E650ED">
              <w:rPr>
                <w:sz w:val="16"/>
                <w:szCs w:val="16"/>
                <w:lang w:val="es-MX"/>
              </w:rPr>
              <w:t>), Encuesta Mensual sobre Empresas Comerciales (</w:t>
            </w:r>
            <w:r w:rsidRPr="00E650ED">
              <w:rPr>
                <w:smallCaps/>
                <w:sz w:val="16"/>
                <w:szCs w:val="16"/>
                <w:lang w:val="es-MX"/>
              </w:rPr>
              <w:t>emec</w:t>
            </w:r>
            <w:r w:rsidRPr="00E650ED">
              <w:rPr>
                <w:sz w:val="16"/>
                <w:szCs w:val="16"/>
                <w:lang w:val="es-MX"/>
              </w:rPr>
              <w:t>) y Encuesta Mensual de Servicios (</w:t>
            </w:r>
            <w:r w:rsidRPr="00E650ED">
              <w:rPr>
                <w:smallCaps/>
                <w:sz w:val="16"/>
                <w:szCs w:val="16"/>
                <w:lang w:val="es-MX"/>
              </w:rPr>
              <w:t>ems</w:t>
            </w:r>
            <w:r w:rsidRPr="00E650ED">
              <w:rPr>
                <w:sz w:val="16"/>
                <w:szCs w:val="16"/>
                <w:lang w:val="es-MX"/>
              </w:rPr>
              <w:t>).</w:t>
            </w:r>
          </w:p>
          <w:p w14:paraId="3A75CF24" w14:textId="77777777" w:rsidR="003E7885" w:rsidRPr="00E650ED" w:rsidRDefault="003E7885" w:rsidP="00E52338">
            <w:pPr>
              <w:pStyle w:val="Texto"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sz w:val="16"/>
                <w:szCs w:val="16"/>
                <w:lang w:val="es-MX"/>
              </w:rPr>
            </w:pPr>
            <w:r w:rsidRPr="00E650ED">
              <w:rPr>
                <w:sz w:val="16"/>
                <w:szCs w:val="16"/>
                <w:lang w:val="es-MX"/>
              </w:rPr>
              <w:t>Se construyen con base en una metodología que cuenta con el respaldo del Sistema Nacional de Información Estadística y Geográfica (</w:t>
            </w:r>
            <w:r w:rsidRPr="00E650ED">
              <w:rPr>
                <w:smallCaps/>
                <w:sz w:val="16"/>
                <w:szCs w:val="16"/>
                <w:lang w:val="es-MX"/>
              </w:rPr>
              <w:t>snieg</w:t>
            </w:r>
            <w:r w:rsidRPr="00E650ED">
              <w:rPr>
                <w:sz w:val="16"/>
                <w:szCs w:val="16"/>
                <w:lang w:val="es-MX"/>
              </w:rPr>
              <w:t>).</w:t>
            </w:r>
          </w:p>
          <w:p w14:paraId="549868DA" w14:textId="6F1764B8" w:rsidR="003E7885" w:rsidRPr="00E650ED" w:rsidRDefault="003E7885" w:rsidP="00E52338">
            <w:pPr>
              <w:pStyle w:val="Texto"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sz w:val="16"/>
                <w:szCs w:val="16"/>
                <w:lang w:val="es-MX"/>
              </w:rPr>
            </w:pPr>
            <w:r w:rsidRPr="00E650ED">
              <w:rPr>
                <w:sz w:val="16"/>
                <w:szCs w:val="16"/>
                <w:lang w:val="es-MX"/>
              </w:rPr>
              <w:t xml:space="preserve">Las distintas series de índices se refieren a </w:t>
            </w:r>
            <w:r w:rsidR="00A5208E" w:rsidRPr="00E650ED">
              <w:rPr>
                <w:sz w:val="16"/>
                <w:szCs w:val="16"/>
                <w:lang w:val="es-MX"/>
              </w:rPr>
              <w:t xml:space="preserve">un mismo </w:t>
            </w:r>
            <w:r w:rsidRPr="00E650ED">
              <w:rPr>
                <w:sz w:val="16"/>
                <w:szCs w:val="16"/>
                <w:lang w:val="es-MX"/>
              </w:rPr>
              <w:t xml:space="preserve">año base </w:t>
            </w:r>
            <w:r w:rsidR="00A5208E" w:rsidRPr="00E650ED">
              <w:rPr>
                <w:sz w:val="16"/>
                <w:szCs w:val="16"/>
                <w:lang w:val="es-MX"/>
              </w:rPr>
              <w:t>(</w:t>
            </w:r>
            <w:r w:rsidRPr="00E650ED">
              <w:rPr>
                <w:sz w:val="16"/>
                <w:szCs w:val="16"/>
                <w:lang w:val="es-MX"/>
              </w:rPr>
              <w:t>2018=100</w:t>
            </w:r>
            <w:r w:rsidR="00A5208E" w:rsidRPr="00E650ED">
              <w:rPr>
                <w:sz w:val="16"/>
                <w:szCs w:val="16"/>
                <w:lang w:val="es-MX"/>
              </w:rPr>
              <w:t>)</w:t>
            </w:r>
            <w:r w:rsidRPr="00E650ED">
              <w:rPr>
                <w:sz w:val="16"/>
                <w:szCs w:val="16"/>
                <w:lang w:val="es-MX"/>
              </w:rPr>
              <w:t>, lo que facilita la comparación entre sectores.</w:t>
            </w:r>
          </w:p>
          <w:p w14:paraId="2023A06B" w14:textId="75FB45B0" w:rsidR="00FB7306" w:rsidRPr="00E650ED" w:rsidRDefault="003E7885" w:rsidP="003E7885">
            <w:pPr>
              <w:pStyle w:val="Texto"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color w:val="000000" w:themeColor="text1"/>
                <w:sz w:val="16"/>
                <w:szCs w:val="16"/>
                <w:lang w:val="es-ES_tradnl"/>
              </w:rPr>
            </w:pPr>
            <w:r w:rsidRPr="00E650ED">
              <w:rPr>
                <w:sz w:val="16"/>
                <w:szCs w:val="16"/>
                <w:lang w:val="es-MX"/>
              </w:rPr>
              <w:t>La información ofrece una visión integral de la productividad laboral y del costo unitario de la mano de obra de sectores económicos relevantes.</w:t>
            </w:r>
          </w:p>
        </w:tc>
      </w:tr>
      <w:tr w:rsidR="00FB7306" w:rsidRPr="00E650ED" w14:paraId="3FDDCFC1" w14:textId="77777777" w:rsidTr="00E11B84">
        <w:trPr>
          <w:jc w:val="center"/>
        </w:trPr>
        <w:tc>
          <w:tcPr>
            <w:tcW w:w="2270" w:type="dxa"/>
            <w:vAlign w:val="center"/>
          </w:tcPr>
          <w:p w14:paraId="253CC975" w14:textId="55D56A55" w:rsidR="00FB7306" w:rsidRPr="00E650ED" w:rsidRDefault="003E7885" w:rsidP="00E11B84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6"/>
                <w:szCs w:val="16"/>
              </w:rPr>
            </w:pPr>
            <w:r w:rsidRPr="00E650ED">
              <w:rPr>
                <w:b/>
                <w:bCs/>
                <w:color w:val="auto"/>
                <w:spacing w:val="-1"/>
                <w:sz w:val="16"/>
                <w:szCs w:val="16"/>
              </w:rPr>
              <w:t>Indicadores publicados</w:t>
            </w:r>
          </w:p>
        </w:tc>
        <w:tc>
          <w:tcPr>
            <w:tcW w:w="7694" w:type="dxa"/>
            <w:vAlign w:val="center"/>
          </w:tcPr>
          <w:p w14:paraId="7E1AEE25" w14:textId="6F7FEB2A" w:rsidR="003E7885" w:rsidRPr="00E650ED" w:rsidRDefault="003E7885" w:rsidP="00E52338">
            <w:pPr>
              <w:pStyle w:val="Texto"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sz w:val="16"/>
                <w:szCs w:val="16"/>
                <w:lang w:val="es-MX"/>
              </w:rPr>
            </w:pPr>
            <w:r w:rsidRPr="00E650ED">
              <w:rPr>
                <w:sz w:val="16"/>
                <w:szCs w:val="16"/>
                <w:lang w:val="es-MX"/>
              </w:rPr>
              <w:t xml:space="preserve">El </w:t>
            </w:r>
            <w:r w:rsidR="008D5F80" w:rsidRPr="00E650ED">
              <w:rPr>
                <w:sz w:val="16"/>
                <w:szCs w:val="16"/>
                <w:lang w:val="es-MX"/>
              </w:rPr>
              <w:t>Índice Global de Productividad Laboral de la Economía</w:t>
            </w:r>
            <w:r w:rsidR="008D5F80" w:rsidRPr="00E650ED">
              <w:rPr>
                <w:smallCaps/>
                <w:sz w:val="16"/>
                <w:szCs w:val="16"/>
                <w:lang w:val="es-MX"/>
              </w:rPr>
              <w:t xml:space="preserve"> (</w:t>
            </w:r>
            <w:r w:rsidRPr="00E650ED">
              <w:rPr>
                <w:smallCaps/>
                <w:sz w:val="16"/>
                <w:szCs w:val="16"/>
                <w:lang w:val="es-MX"/>
              </w:rPr>
              <w:t>igple</w:t>
            </w:r>
            <w:r w:rsidR="008D5F80" w:rsidRPr="00E650ED">
              <w:rPr>
                <w:smallCaps/>
                <w:sz w:val="16"/>
                <w:szCs w:val="16"/>
                <w:lang w:val="es-MX"/>
              </w:rPr>
              <w:t>)</w:t>
            </w:r>
            <w:r w:rsidRPr="00E650ED">
              <w:rPr>
                <w:sz w:val="16"/>
                <w:szCs w:val="16"/>
                <w:lang w:val="es-MX"/>
              </w:rPr>
              <w:t xml:space="preserve"> se presenta a nivel global</w:t>
            </w:r>
            <w:r w:rsidR="00A5208E" w:rsidRPr="00E650ED">
              <w:rPr>
                <w:sz w:val="16"/>
                <w:szCs w:val="16"/>
                <w:lang w:val="es-MX"/>
              </w:rPr>
              <w:t>,</w:t>
            </w:r>
            <w:r w:rsidRPr="00E650ED">
              <w:rPr>
                <w:sz w:val="16"/>
                <w:szCs w:val="16"/>
                <w:lang w:val="es-MX"/>
              </w:rPr>
              <w:t xml:space="preserve"> así como para las actividades primarias, secundarias y terciarias.</w:t>
            </w:r>
          </w:p>
          <w:p w14:paraId="6FAC4B9E" w14:textId="1B5760DF" w:rsidR="00FB7306" w:rsidRPr="00E650ED" w:rsidRDefault="003E7885" w:rsidP="00E52338">
            <w:pPr>
              <w:pStyle w:val="Texto"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sz w:val="16"/>
                <w:szCs w:val="16"/>
                <w:lang w:val="es-MX"/>
              </w:rPr>
            </w:pPr>
            <w:r w:rsidRPr="00E650ED">
              <w:rPr>
                <w:sz w:val="16"/>
                <w:szCs w:val="16"/>
                <w:lang w:val="es-MX"/>
              </w:rPr>
              <w:t xml:space="preserve">El </w:t>
            </w:r>
            <w:r w:rsidR="008D5F80" w:rsidRPr="00E650ED">
              <w:rPr>
                <w:sz w:val="16"/>
                <w:szCs w:val="16"/>
                <w:lang w:val="es-MX"/>
              </w:rPr>
              <w:t>Índice de Productividad Laboral (</w:t>
            </w:r>
            <w:r w:rsidRPr="00E650ED">
              <w:rPr>
                <w:smallCaps/>
                <w:sz w:val="16"/>
                <w:szCs w:val="16"/>
                <w:lang w:val="es-MX"/>
              </w:rPr>
              <w:t>ipl</w:t>
            </w:r>
            <w:r w:rsidR="008D5F80" w:rsidRPr="00E650ED">
              <w:rPr>
                <w:sz w:val="16"/>
                <w:szCs w:val="16"/>
                <w:lang w:val="es-MX"/>
              </w:rPr>
              <w:t>)</w:t>
            </w:r>
            <w:r w:rsidRPr="00E650ED">
              <w:rPr>
                <w:sz w:val="16"/>
                <w:szCs w:val="16"/>
                <w:lang w:val="es-MX"/>
              </w:rPr>
              <w:t xml:space="preserve"> y </w:t>
            </w:r>
            <w:r w:rsidR="008D5F80" w:rsidRPr="00E650ED">
              <w:rPr>
                <w:sz w:val="16"/>
                <w:szCs w:val="16"/>
                <w:lang w:val="es-MX"/>
              </w:rPr>
              <w:t>del Costo Unitario de la Mano de Obra (</w:t>
            </w:r>
            <w:r w:rsidRPr="00E650ED">
              <w:rPr>
                <w:smallCaps/>
                <w:sz w:val="16"/>
                <w:szCs w:val="16"/>
                <w:lang w:val="es-MX"/>
              </w:rPr>
              <w:t>icumo</w:t>
            </w:r>
            <w:r w:rsidR="008D5F80" w:rsidRPr="00E650ED">
              <w:rPr>
                <w:sz w:val="16"/>
                <w:szCs w:val="16"/>
                <w:lang w:val="es-MX"/>
              </w:rPr>
              <w:t>)</w:t>
            </w:r>
            <w:r w:rsidRPr="00E650ED">
              <w:rPr>
                <w:sz w:val="16"/>
                <w:szCs w:val="16"/>
                <w:lang w:val="es-MX"/>
              </w:rPr>
              <w:t xml:space="preserve"> se publican por sector de actividad económica y con cobertura nacional: en las empresas constructoras es a nivel de sector; para </w:t>
            </w:r>
            <w:r w:rsidR="00A5208E" w:rsidRPr="00E650ED">
              <w:rPr>
                <w:sz w:val="16"/>
                <w:szCs w:val="16"/>
                <w:lang w:val="es-MX"/>
              </w:rPr>
              <w:t xml:space="preserve">los establecimientos de </w:t>
            </w:r>
            <w:r w:rsidRPr="00E650ED">
              <w:rPr>
                <w:sz w:val="16"/>
                <w:szCs w:val="16"/>
                <w:lang w:val="es-MX"/>
              </w:rPr>
              <w:t xml:space="preserve">las </w:t>
            </w:r>
            <w:r w:rsidR="008D5F80" w:rsidRPr="00E650ED">
              <w:rPr>
                <w:sz w:val="16"/>
                <w:szCs w:val="16"/>
                <w:lang w:val="es-MX"/>
              </w:rPr>
              <w:t>i</w:t>
            </w:r>
            <w:r w:rsidRPr="00E650ED">
              <w:rPr>
                <w:sz w:val="16"/>
                <w:szCs w:val="16"/>
                <w:lang w:val="es-MX"/>
              </w:rPr>
              <w:t xml:space="preserve">ndustrias manufactureras se ofrece a nivel de sector, subsector y rama, así como por entidad federativa a nivel de sector. </w:t>
            </w:r>
            <w:r w:rsidR="00A5208E" w:rsidRPr="00E650ED">
              <w:rPr>
                <w:sz w:val="16"/>
                <w:szCs w:val="16"/>
                <w:lang w:val="es-MX"/>
              </w:rPr>
              <w:t>S</w:t>
            </w:r>
            <w:r w:rsidRPr="00E650ED">
              <w:rPr>
                <w:sz w:val="16"/>
                <w:szCs w:val="16"/>
                <w:lang w:val="es-MX"/>
              </w:rPr>
              <w:t xml:space="preserve">e presenta tanto </w:t>
            </w:r>
            <w:r w:rsidR="00A5208E" w:rsidRPr="00E650ED">
              <w:rPr>
                <w:sz w:val="16"/>
                <w:szCs w:val="16"/>
                <w:lang w:val="es-MX"/>
              </w:rPr>
              <w:t xml:space="preserve">para empresas de comercio </w:t>
            </w:r>
            <w:r w:rsidRPr="00E650ED">
              <w:rPr>
                <w:sz w:val="16"/>
                <w:szCs w:val="16"/>
                <w:lang w:val="es-MX"/>
              </w:rPr>
              <w:t xml:space="preserve">al por mayor como </w:t>
            </w:r>
            <w:r w:rsidR="00A5208E" w:rsidRPr="00E650ED">
              <w:rPr>
                <w:sz w:val="16"/>
                <w:szCs w:val="16"/>
                <w:lang w:val="es-MX"/>
              </w:rPr>
              <w:t xml:space="preserve">para comercio </w:t>
            </w:r>
            <w:r w:rsidRPr="00E650ED">
              <w:rPr>
                <w:sz w:val="16"/>
                <w:szCs w:val="16"/>
                <w:lang w:val="es-MX"/>
              </w:rPr>
              <w:t xml:space="preserve">al por menor, a nivel de sector, subsector y rama, y por entidad federativa a nivel sector. Para </w:t>
            </w:r>
            <w:r w:rsidR="00A5208E" w:rsidRPr="00E650ED">
              <w:rPr>
                <w:sz w:val="16"/>
                <w:szCs w:val="16"/>
                <w:lang w:val="es-MX"/>
              </w:rPr>
              <w:t xml:space="preserve">las empresas de </w:t>
            </w:r>
            <w:r w:rsidRPr="00E650ED">
              <w:rPr>
                <w:sz w:val="16"/>
                <w:szCs w:val="16"/>
                <w:lang w:val="es-MX"/>
              </w:rPr>
              <w:t>los servicios privados no financieros se oferta a nivel agregado de los sectores y por sector de actividad.</w:t>
            </w:r>
          </w:p>
        </w:tc>
      </w:tr>
      <w:tr w:rsidR="00FB7306" w:rsidRPr="00E650ED" w14:paraId="18116054" w14:textId="77777777" w:rsidTr="00E11B84">
        <w:trPr>
          <w:jc w:val="center"/>
        </w:trPr>
        <w:tc>
          <w:tcPr>
            <w:tcW w:w="2270" w:type="dxa"/>
            <w:vAlign w:val="center"/>
          </w:tcPr>
          <w:p w14:paraId="3B77F38F" w14:textId="246C1C39" w:rsidR="00FB7306" w:rsidRPr="00E650ED" w:rsidRDefault="003E7885" w:rsidP="00E11B84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6"/>
                <w:szCs w:val="16"/>
              </w:rPr>
            </w:pPr>
            <w:r w:rsidRPr="00E650ED">
              <w:rPr>
                <w:b/>
                <w:bCs/>
                <w:color w:val="auto"/>
                <w:spacing w:val="-1"/>
                <w:sz w:val="16"/>
                <w:szCs w:val="16"/>
              </w:rPr>
              <w:t>Personal ocupado</w:t>
            </w:r>
          </w:p>
        </w:tc>
        <w:tc>
          <w:tcPr>
            <w:tcW w:w="7694" w:type="dxa"/>
            <w:vAlign w:val="center"/>
          </w:tcPr>
          <w:p w14:paraId="21D79643" w14:textId="1716E163" w:rsidR="003E7885" w:rsidRPr="00E650ED" w:rsidRDefault="003E7885" w:rsidP="00E52338">
            <w:pPr>
              <w:pStyle w:val="Texto"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sz w:val="16"/>
                <w:szCs w:val="16"/>
                <w:lang w:val="es-MX"/>
              </w:rPr>
            </w:pPr>
            <w:r w:rsidRPr="00E650ED">
              <w:rPr>
                <w:sz w:val="16"/>
                <w:szCs w:val="16"/>
                <w:lang w:val="es-MX"/>
              </w:rPr>
              <w:t>El personal ocupado que se reporta en este programa estadístico es conceptualmente diferente al que se obtiene con la definición de puestos de trabajo afiliados al Instituto Mexicano del Seguro Social.</w:t>
            </w:r>
            <w:r w:rsidR="00EC67C6" w:rsidRPr="00E650ED">
              <w:rPr>
                <w:sz w:val="16"/>
                <w:szCs w:val="16"/>
                <w:lang w:val="es-MX"/>
              </w:rPr>
              <w:br/>
              <w:t>Para</w:t>
            </w:r>
            <w:r w:rsidRPr="00E650ED">
              <w:rPr>
                <w:sz w:val="16"/>
                <w:szCs w:val="16"/>
                <w:lang w:val="es-MX"/>
              </w:rPr>
              <w:t xml:space="preserve"> más detalles, consúltese la sección «metadatos» del </w:t>
            </w:r>
            <w:r w:rsidRPr="00E650ED">
              <w:rPr>
                <w:smallCaps/>
                <w:sz w:val="16"/>
                <w:szCs w:val="16"/>
                <w:lang w:val="es-MX"/>
              </w:rPr>
              <w:t>ipl</w:t>
            </w:r>
            <w:r w:rsidRPr="00E650ED">
              <w:rPr>
                <w:sz w:val="16"/>
                <w:szCs w:val="16"/>
                <w:lang w:val="es-MX"/>
              </w:rPr>
              <w:t xml:space="preserve"> e </w:t>
            </w:r>
            <w:r w:rsidRPr="00E650ED">
              <w:rPr>
                <w:smallCaps/>
                <w:sz w:val="16"/>
                <w:szCs w:val="16"/>
                <w:lang w:val="es-MX"/>
              </w:rPr>
              <w:t>icumo</w:t>
            </w:r>
            <w:r w:rsidRPr="00E650ED">
              <w:rPr>
                <w:sz w:val="16"/>
                <w:szCs w:val="16"/>
                <w:lang w:val="es-MX"/>
              </w:rPr>
              <w:t xml:space="preserve">: </w:t>
            </w:r>
          </w:p>
          <w:p w14:paraId="03C783A1" w14:textId="66AC5D28" w:rsidR="00FB7306" w:rsidRPr="00E650ED" w:rsidRDefault="003E7885" w:rsidP="003E7885">
            <w:pPr>
              <w:pStyle w:val="Texto"/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sz w:val="16"/>
                <w:szCs w:val="16"/>
              </w:rPr>
            </w:pPr>
            <w:hyperlink r:id="rId14" w:history="1">
              <w:r w:rsidRPr="00E650ED">
                <w:rPr>
                  <w:rStyle w:val="Hipervnculo"/>
                  <w:sz w:val="16"/>
                  <w:szCs w:val="16"/>
                  <w:lang w:val="es-ES_tradnl"/>
                </w:rPr>
                <w:t>https://www.inegi.org.mx/programas/iplcumo/2018/</w:t>
              </w:r>
            </w:hyperlink>
          </w:p>
        </w:tc>
      </w:tr>
      <w:tr w:rsidR="00FB7306" w:rsidRPr="00E650ED" w14:paraId="5355CDB5" w14:textId="77777777" w:rsidTr="00E11B84">
        <w:trPr>
          <w:jc w:val="center"/>
        </w:trPr>
        <w:tc>
          <w:tcPr>
            <w:tcW w:w="2270" w:type="dxa"/>
            <w:vAlign w:val="center"/>
          </w:tcPr>
          <w:p w14:paraId="6DA929C4" w14:textId="526281AC" w:rsidR="00FB7306" w:rsidRPr="00E650ED" w:rsidRDefault="003E7885" w:rsidP="00E11B84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6"/>
                <w:szCs w:val="16"/>
              </w:rPr>
            </w:pPr>
            <w:r w:rsidRPr="00E650ED">
              <w:rPr>
                <w:b/>
                <w:bCs/>
                <w:color w:val="auto"/>
                <w:sz w:val="16"/>
                <w:szCs w:val="16"/>
              </w:rPr>
              <w:t>Ajuste estacional y modelos</w:t>
            </w:r>
          </w:p>
        </w:tc>
        <w:tc>
          <w:tcPr>
            <w:tcW w:w="7694" w:type="dxa"/>
            <w:vAlign w:val="center"/>
          </w:tcPr>
          <w:p w14:paraId="1887641C" w14:textId="77777777" w:rsidR="003E7885" w:rsidRPr="00E650ED" w:rsidRDefault="003E7885" w:rsidP="00E52338">
            <w:pPr>
              <w:pStyle w:val="Texto"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sz w:val="16"/>
                <w:szCs w:val="16"/>
                <w:lang w:val="es-MX"/>
              </w:rPr>
            </w:pPr>
            <w:r w:rsidRPr="00E650ED">
              <w:rPr>
                <w:sz w:val="16"/>
                <w:szCs w:val="16"/>
                <w:lang w:val="es-MX"/>
              </w:rPr>
              <w:t>Las series originales se ajustan estacionalmente mediante el paquete estadístico X</w:t>
            </w:r>
            <w:r w:rsidRPr="00E650ED">
              <w:rPr>
                <w:sz w:val="16"/>
                <w:szCs w:val="16"/>
                <w:lang w:val="es-MX"/>
              </w:rPr>
              <w:noBreakHyphen/>
              <w:t>13ARIMA</w:t>
            </w:r>
            <w:r w:rsidRPr="00E650ED">
              <w:rPr>
                <w:sz w:val="16"/>
                <w:szCs w:val="16"/>
                <w:lang w:val="es-MX"/>
              </w:rPr>
              <w:noBreakHyphen/>
              <w:t xml:space="preserve">SEATS. Para conocer la metodología, consúltese la siguiente liga: </w:t>
            </w:r>
          </w:p>
          <w:p w14:paraId="1D1834DB" w14:textId="77777777" w:rsidR="003E7885" w:rsidRPr="00E650ED" w:rsidRDefault="003E7885" w:rsidP="00B66F8A">
            <w:pPr>
              <w:pStyle w:val="Texto"/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sz w:val="16"/>
                <w:szCs w:val="16"/>
              </w:rPr>
            </w:pPr>
            <w:hyperlink r:id="rId15" w:history="1">
              <w:r w:rsidRPr="00E650ED">
                <w:rPr>
                  <w:rStyle w:val="Hipervnculo"/>
                  <w:sz w:val="16"/>
                  <w:szCs w:val="16"/>
                  <w:lang w:val="es-ES_tradnl"/>
                </w:rPr>
                <w:t>https://www.inegi.org.mx/app/biblioteca/ficha.html?upc=702825099060</w:t>
              </w:r>
            </w:hyperlink>
            <w:r w:rsidRPr="00E650ED">
              <w:rPr>
                <w:sz w:val="16"/>
                <w:szCs w:val="16"/>
              </w:rPr>
              <w:t xml:space="preserve"> </w:t>
            </w:r>
          </w:p>
          <w:p w14:paraId="0DB42756" w14:textId="0D4DC715" w:rsidR="00FB7306" w:rsidRPr="00E650ED" w:rsidRDefault="003E7885" w:rsidP="003E7885">
            <w:pPr>
              <w:pStyle w:val="Texto"/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sz w:val="16"/>
                <w:szCs w:val="16"/>
                <w:lang w:val="es-ES_tradnl"/>
              </w:rPr>
            </w:pPr>
            <w:r w:rsidRPr="00E650ED">
              <w:rPr>
                <w:sz w:val="16"/>
                <w:szCs w:val="16"/>
              </w:rPr>
              <w:t>Las especificaciones de los modelos están disponibles en el Banco de Información Económica (</w:t>
            </w:r>
            <w:proofErr w:type="spellStart"/>
            <w:r w:rsidRPr="00E650ED">
              <w:rPr>
                <w:smallCaps/>
                <w:sz w:val="16"/>
                <w:szCs w:val="16"/>
              </w:rPr>
              <w:t>bie</w:t>
            </w:r>
            <w:proofErr w:type="spellEnd"/>
            <w:r w:rsidRPr="00E650ED">
              <w:rPr>
                <w:sz w:val="16"/>
                <w:szCs w:val="16"/>
              </w:rPr>
              <w:t>). Seleccione «Indicadores económicos de coyuntura,</w:t>
            </w:r>
            <w:r w:rsidR="00CB75FA" w:rsidRPr="00E650ED">
              <w:rPr>
                <w:sz w:val="16"/>
                <w:szCs w:val="16"/>
              </w:rPr>
              <w:t xml:space="preserve"> </w:t>
            </w:r>
            <w:r w:rsidR="008D5F80" w:rsidRPr="00E650ED">
              <w:rPr>
                <w:sz w:val="16"/>
                <w:szCs w:val="16"/>
                <w:lang w:val="es-MX"/>
              </w:rPr>
              <w:t>Indicadores de Productividad</w:t>
            </w:r>
            <w:r w:rsidRPr="00E650ED">
              <w:rPr>
                <w:sz w:val="16"/>
                <w:szCs w:val="16"/>
              </w:rPr>
              <w:t>» y vaya al icono de información correspondiente a las «series desestacionalizadas y tendencia-ciclo».</w:t>
            </w:r>
          </w:p>
        </w:tc>
      </w:tr>
      <w:tr w:rsidR="003E7885" w:rsidRPr="00E650ED" w14:paraId="508BE4A3" w14:textId="77777777" w:rsidTr="00E11B84">
        <w:trPr>
          <w:jc w:val="center"/>
        </w:trPr>
        <w:tc>
          <w:tcPr>
            <w:tcW w:w="2270" w:type="dxa"/>
            <w:vAlign w:val="center"/>
          </w:tcPr>
          <w:p w14:paraId="1DC16CD3" w14:textId="2F74987D" w:rsidR="003E7885" w:rsidRPr="00E650ED" w:rsidRDefault="003E7885" w:rsidP="003E7885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6"/>
                <w:szCs w:val="16"/>
              </w:rPr>
            </w:pPr>
            <w:r w:rsidRPr="00E650ED">
              <w:rPr>
                <w:b/>
                <w:bCs/>
                <w:color w:val="auto"/>
                <w:spacing w:val="-1"/>
                <w:sz w:val="16"/>
                <w:szCs w:val="16"/>
              </w:rPr>
              <w:t>Publicación de resultados</w:t>
            </w:r>
          </w:p>
        </w:tc>
        <w:tc>
          <w:tcPr>
            <w:tcW w:w="7694" w:type="dxa"/>
            <w:vAlign w:val="center"/>
          </w:tcPr>
          <w:p w14:paraId="2078ACDA" w14:textId="5221EBB6" w:rsidR="003E7885" w:rsidRPr="00E650ED" w:rsidRDefault="003E7885" w:rsidP="003E7885">
            <w:pPr>
              <w:ind w:left="142" w:right="142"/>
              <w:rPr>
                <w:sz w:val="16"/>
                <w:szCs w:val="16"/>
              </w:rPr>
            </w:pPr>
            <w:r w:rsidRPr="00E650ED">
              <w:rPr>
                <w:sz w:val="16"/>
                <w:szCs w:val="16"/>
                <w:lang w:val="es-MX"/>
              </w:rPr>
              <w:t xml:space="preserve">Los </w:t>
            </w:r>
            <w:r w:rsidRPr="00E650ED">
              <w:rPr>
                <w:smallCaps/>
                <w:sz w:val="16"/>
                <w:szCs w:val="16"/>
                <w:lang w:val="es-MX"/>
              </w:rPr>
              <w:t>iplcumo</w:t>
            </w:r>
            <w:r w:rsidRPr="00E650ED">
              <w:rPr>
                <w:sz w:val="16"/>
                <w:szCs w:val="16"/>
                <w:lang w:val="es-MX"/>
              </w:rPr>
              <w:t xml:space="preserve"> se divulgan de manera trimestral, </w:t>
            </w:r>
            <w:r w:rsidRPr="00E650ED">
              <w:rPr>
                <w:sz w:val="16"/>
                <w:szCs w:val="16"/>
              </w:rPr>
              <w:t>conforme al Calendario de Difusión de Información Estadística y Geográfica y de Interés Nacional.</w:t>
            </w:r>
          </w:p>
        </w:tc>
      </w:tr>
      <w:tr w:rsidR="003E7885" w:rsidRPr="00E650ED" w14:paraId="2E288BEE" w14:textId="77777777" w:rsidTr="00E11B84">
        <w:trPr>
          <w:jc w:val="center"/>
        </w:trPr>
        <w:tc>
          <w:tcPr>
            <w:tcW w:w="2270" w:type="dxa"/>
            <w:vAlign w:val="center"/>
          </w:tcPr>
          <w:p w14:paraId="21CF18F5" w14:textId="4466D43D" w:rsidR="003E7885" w:rsidRPr="00E650ED" w:rsidRDefault="003E7885" w:rsidP="003E7885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6"/>
                <w:szCs w:val="16"/>
              </w:rPr>
            </w:pPr>
            <w:r w:rsidRPr="00E650ED">
              <w:rPr>
                <w:b/>
                <w:bCs/>
                <w:color w:val="auto"/>
                <w:spacing w:val="-1"/>
                <w:sz w:val="16"/>
                <w:szCs w:val="16"/>
              </w:rPr>
              <w:t>Consulta de información</w:t>
            </w:r>
          </w:p>
        </w:tc>
        <w:tc>
          <w:tcPr>
            <w:tcW w:w="7694" w:type="dxa"/>
            <w:vAlign w:val="center"/>
          </w:tcPr>
          <w:p w14:paraId="782EA930" w14:textId="70A2E430" w:rsidR="003E7885" w:rsidRPr="00E650ED" w:rsidRDefault="003E7885" w:rsidP="00E52338">
            <w:pPr>
              <w:pStyle w:val="Texto"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sz w:val="16"/>
                <w:szCs w:val="16"/>
                <w:lang w:val="es-MX"/>
              </w:rPr>
            </w:pPr>
            <w:r w:rsidRPr="00E650ED">
              <w:rPr>
                <w:sz w:val="16"/>
                <w:szCs w:val="16"/>
                <w:lang w:val="es-MX"/>
              </w:rPr>
              <w:t>Las cifras pueden consultarse en la página de la Secretar</w:t>
            </w:r>
            <w:r w:rsidR="00A470C0" w:rsidRPr="00E650ED">
              <w:rPr>
                <w:sz w:val="16"/>
                <w:szCs w:val="16"/>
                <w:lang w:val="es-MX"/>
              </w:rPr>
              <w:t>í</w:t>
            </w:r>
            <w:r w:rsidRPr="00E650ED">
              <w:rPr>
                <w:sz w:val="16"/>
                <w:szCs w:val="16"/>
                <w:lang w:val="es-MX"/>
              </w:rPr>
              <w:t>a del Trabajo y Previsión Social (</w:t>
            </w:r>
            <w:hyperlink r:id="rId16" w:history="1">
              <w:r w:rsidRPr="00E650ED">
                <w:rPr>
                  <w:rStyle w:val="Hipervnculo"/>
                  <w:sz w:val="16"/>
                  <w:szCs w:val="16"/>
                  <w:lang w:val="es-ES_tradnl"/>
                </w:rPr>
                <w:t>https://www.stps.gob.mx</w:t>
              </w:r>
            </w:hyperlink>
            <w:r w:rsidRPr="00E650ED">
              <w:rPr>
                <w:sz w:val="16"/>
                <w:szCs w:val="16"/>
                <w:lang w:val="es-MX"/>
              </w:rPr>
              <w:t xml:space="preserve">) y en la página del </w:t>
            </w:r>
            <w:r w:rsidRPr="00E650ED">
              <w:rPr>
                <w:smallCaps/>
                <w:sz w:val="16"/>
                <w:szCs w:val="16"/>
                <w:lang w:val="es-MX"/>
              </w:rPr>
              <w:t>inegi</w:t>
            </w:r>
            <w:r w:rsidRPr="00E650ED">
              <w:rPr>
                <w:sz w:val="16"/>
                <w:szCs w:val="16"/>
                <w:lang w:val="es-MX"/>
              </w:rPr>
              <w:t>, en las siguientes secciones:</w:t>
            </w:r>
          </w:p>
          <w:p w14:paraId="311D88A1" w14:textId="77777777" w:rsidR="003E7885" w:rsidRPr="00E650ED" w:rsidRDefault="003E7885" w:rsidP="00E52338">
            <w:pPr>
              <w:pStyle w:val="Texto"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sz w:val="16"/>
                <w:szCs w:val="16"/>
                <w:lang w:val="es-MX"/>
              </w:rPr>
            </w:pPr>
            <w:r w:rsidRPr="00E650ED">
              <w:rPr>
                <w:sz w:val="16"/>
                <w:szCs w:val="16"/>
                <w:lang w:val="es-MX"/>
              </w:rPr>
              <w:t xml:space="preserve">Tema (Economía): </w:t>
            </w:r>
            <w:hyperlink r:id="rId17" w:history="1">
              <w:r w:rsidRPr="00E650ED">
                <w:rPr>
                  <w:rStyle w:val="Hipervnculo"/>
                  <w:sz w:val="16"/>
                  <w:szCs w:val="16"/>
                  <w:lang w:val="es-ES_tradnl"/>
                </w:rPr>
                <w:t>https://www.inegi.org.mx/temas/productividadeco/</w:t>
              </w:r>
            </w:hyperlink>
          </w:p>
          <w:p w14:paraId="550F5B6F" w14:textId="77777777" w:rsidR="003E7885" w:rsidRPr="00E650ED" w:rsidRDefault="003E7885" w:rsidP="00E52338">
            <w:pPr>
              <w:pStyle w:val="Texto"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sz w:val="16"/>
                <w:szCs w:val="16"/>
                <w:lang w:val="es-MX"/>
              </w:rPr>
            </w:pPr>
            <w:r w:rsidRPr="00E650ED">
              <w:rPr>
                <w:sz w:val="16"/>
                <w:szCs w:val="16"/>
                <w:lang w:val="es-MX"/>
              </w:rPr>
              <w:t xml:space="preserve">Tema (Sectores): </w:t>
            </w:r>
            <w:hyperlink r:id="rId18" w:history="1">
              <w:r w:rsidRPr="00E650ED">
                <w:rPr>
                  <w:rStyle w:val="Hipervnculo"/>
                  <w:sz w:val="16"/>
                  <w:szCs w:val="16"/>
                  <w:lang w:val="es-ES_tradnl"/>
                </w:rPr>
                <w:t>https://www.inegi.org.mx/temas/productividadsec/</w:t>
              </w:r>
            </w:hyperlink>
          </w:p>
          <w:p w14:paraId="49338E16" w14:textId="413C1565" w:rsidR="003E7885" w:rsidRPr="00270763" w:rsidRDefault="003E7885" w:rsidP="00E52338">
            <w:pPr>
              <w:pStyle w:val="Texto"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rStyle w:val="Hipervnculo"/>
                <w:sz w:val="16"/>
                <w:szCs w:val="16"/>
                <w:lang w:val="it-IT"/>
              </w:rPr>
            </w:pPr>
            <w:r w:rsidRPr="00E650ED">
              <w:rPr>
                <w:sz w:val="16"/>
                <w:szCs w:val="16"/>
                <w:lang w:val="it-IT"/>
              </w:rPr>
              <w:t>Programa:</w:t>
            </w:r>
            <w:r w:rsidRPr="00E650ED">
              <w:rPr>
                <w:rStyle w:val="Hipervnculo"/>
                <w:lang w:val="it-IT"/>
              </w:rPr>
              <w:t xml:space="preserve"> </w:t>
            </w:r>
            <w:r w:rsidR="00161A3F" w:rsidRPr="00270763">
              <w:rPr>
                <w:rStyle w:val="Hipervnculo"/>
                <w:sz w:val="16"/>
                <w:szCs w:val="16"/>
                <w:lang w:val="it-IT"/>
              </w:rPr>
              <w:t xml:space="preserve">https://www.inegi.org.mx/programas/iplcumo/2018/ </w:t>
            </w:r>
          </w:p>
          <w:p w14:paraId="20FD3D62" w14:textId="59DEB6E2" w:rsidR="003E7885" w:rsidRPr="00E650ED" w:rsidRDefault="003E7885" w:rsidP="00E52338">
            <w:pPr>
              <w:pStyle w:val="Texto"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sz w:val="16"/>
                <w:szCs w:val="16"/>
              </w:rPr>
            </w:pPr>
            <w:r w:rsidRPr="00E650ED">
              <w:rPr>
                <w:smallCaps/>
                <w:sz w:val="16"/>
                <w:szCs w:val="16"/>
                <w:lang w:val="es-MX"/>
              </w:rPr>
              <w:t>bie</w:t>
            </w:r>
            <w:r w:rsidRPr="00E650ED">
              <w:rPr>
                <w:sz w:val="16"/>
                <w:szCs w:val="16"/>
                <w:lang w:val="es-MX"/>
              </w:rPr>
              <w:t xml:space="preserve">: </w:t>
            </w:r>
            <w:hyperlink r:id="rId19" w:history="1">
              <w:r w:rsidRPr="00E650ED">
                <w:rPr>
                  <w:rStyle w:val="Hipervnculo"/>
                  <w:sz w:val="16"/>
                  <w:szCs w:val="16"/>
                  <w:lang w:val="es-ES_tradnl"/>
                </w:rPr>
                <w:t>https://www.inegi.org.mx/app/indicadores/?tm=0</w:t>
              </w:r>
            </w:hyperlink>
          </w:p>
        </w:tc>
      </w:tr>
      <w:tr w:rsidR="003E7885" w:rsidRPr="00E650ED" w14:paraId="484AF796" w14:textId="77777777" w:rsidTr="00E11B84">
        <w:trPr>
          <w:trHeight w:val="227"/>
          <w:jc w:val="center"/>
        </w:trPr>
        <w:tc>
          <w:tcPr>
            <w:tcW w:w="2270" w:type="dxa"/>
            <w:vAlign w:val="center"/>
          </w:tcPr>
          <w:p w14:paraId="648CED32" w14:textId="65FAD683" w:rsidR="003E7885" w:rsidRPr="00E650ED" w:rsidRDefault="003E7885" w:rsidP="003E7885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6"/>
                <w:szCs w:val="16"/>
                <w:lang w:val="pt-PT"/>
              </w:rPr>
            </w:pPr>
            <w:r w:rsidRPr="00E650ED">
              <w:rPr>
                <w:b/>
                <w:bCs/>
                <w:color w:val="auto"/>
                <w:spacing w:val="-1"/>
                <w:sz w:val="16"/>
                <w:szCs w:val="16"/>
              </w:rPr>
              <w:t>Notal al usuario</w:t>
            </w:r>
          </w:p>
        </w:tc>
        <w:tc>
          <w:tcPr>
            <w:tcW w:w="7694" w:type="dxa"/>
            <w:vAlign w:val="center"/>
          </w:tcPr>
          <w:p w14:paraId="3DEACD42" w14:textId="3E851A14" w:rsidR="00285E53" w:rsidRPr="00270763" w:rsidRDefault="00285E53" w:rsidP="00E52338">
            <w:pPr>
              <w:ind w:left="142" w:right="142"/>
              <w:rPr>
                <w:sz w:val="16"/>
                <w:szCs w:val="16"/>
                <w:lang w:val="es-MX"/>
              </w:rPr>
            </w:pPr>
            <w:r w:rsidRPr="00270763">
              <w:rPr>
                <w:sz w:val="16"/>
                <w:szCs w:val="16"/>
                <w:lang w:val="es-MX"/>
              </w:rPr>
              <w:t>E</w:t>
            </w:r>
            <w:r w:rsidR="003E7885" w:rsidRPr="00270763">
              <w:rPr>
                <w:sz w:val="16"/>
                <w:szCs w:val="16"/>
                <w:lang w:val="es-MX"/>
              </w:rPr>
              <w:t xml:space="preserve">l </w:t>
            </w:r>
            <w:r w:rsidR="003E7885" w:rsidRPr="00270763">
              <w:rPr>
                <w:smallCaps/>
                <w:sz w:val="16"/>
                <w:szCs w:val="16"/>
                <w:lang w:val="es-MX"/>
              </w:rPr>
              <w:t>igple</w:t>
            </w:r>
            <w:r w:rsidR="003E7885" w:rsidRPr="00270763">
              <w:rPr>
                <w:sz w:val="16"/>
                <w:szCs w:val="16"/>
                <w:lang w:val="es-MX"/>
              </w:rPr>
              <w:t xml:space="preserve"> presenta una actualización</w:t>
            </w:r>
            <w:r w:rsidR="00762D6E" w:rsidRPr="00270763">
              <w:rPr>
                <w:sz w:val="16"/>
                <w:szCs w:val="16"/>
                <w:lang w:val="es-MX"/>
              </w:rPr>
              <w:t xml:space="preserve"> en los cuatro trimestres de 200</w:t>
            </w:r>
            <w:r w:rsidR="00A12D34" w:rsidRPr="00270763">
              <w:rPr>
                <w:sz w:val="16"/>
                <w:szCs w:val="16"/>
                <w:lang w:val="es-MX"/>
              </w:rPr>
              <w:t>5</w:t>
            </w:r>
            <w:r w:rsidR="0092694E" w:rsidRPr="00270763">
              <w:rPr>
                <w:sz w:val="16"/>
                <w:szCs w:val="16"/>
                <w:lang w:val="es-MX"/>
              </w:rPr>
              <w:t xml:space="preserve"> con base en los datos que difundió</w:t>
            </w:r>
            <w:r w:rsidR="00762D6E" w:rsidRPr="00270763">
              <w:rPr>
                <w:sz w:val="16"/>
                <w:szCs w:val="16"/>
                <w:lang w:val="es-MX"/>
              </w:rPr>
              <w:t xml:space="preserve"> la </w:t>
            </w:r>
            <w:r w:rsidR="00762D6E" w:rsidRPr="00270763">
              <w:rPr>
                <w:smallCaps/>
                <w:sz w:val="16"/>
                <w:szCs w:val="16"/>
                <w:lang w:val="es-MX"/>
              </w:rPr>
              <w:t>enoe</w:t>
            </w:r>
            <w:r w:rsidR="00762D6E" w:rsidRPr="00270763">
              <w:rPr>
                <w:sz w:val="16"/>
                <w:szCs w:val="16"/>
                <w:lang w:val="es-MX"/>
              </w:rPr>
              <w:t xml:space="preserve"> y</w:t>
            </w:r>
            <w:r w:rsidR="009F1A36" w:rsidRPr="00270763">
              <w:rPr>
                <w:smallCaps/>
                <w:sz w:val="16"/>
                <w:szCs w:val="16"/>
                <w:lang w:val="es-MX"/>
              </w:rPr>
              <w:t xml:space="preserve">, </w:t>
            </w:r>
            <w:r w:rsidR="009F1A36" w:rsidRPr="00270763">
              <w:rPr>
                <w:sz w:val="16"/>
                <w:szCs w:val="16"/>
                <w:lang w:val="es-MX"/>
              </w:rPr>
              <w:t>a partir de 2022</w:t>
            </w:r>
            <w:r w:rsidR="009F1A36">
              <w:rPr>
                <w:sz w:val="16"/>
                <w:szCs w:val="16"/>
                <w:lang w:val="es-MX"/>
              </w:rPr>
              <w:t>, por</w:t>
            </w:r>
            <w:r w:rsidR="0092694E" w:rsidRPr="00270763">
              <w:rPr>
                <w:sz w:val="16"/>
                <w:szCs w:val="16"/>
                <w:lang w:val="es-MX"/>
              </w:rPr>
              <w:t xml:space="preserve"> </w:t>
            </w:r>
            <w:r w:rsidR="00762D6E" w:rsidRPr="00270763">
              <w:rPr>
                <w:sz w:val="16"/>
                <w:szCs w:val="16"/>
                <w:lang w:val="es-MX"/>
              </w:rPr>
              <w:t xml:space="preserve">la revisión de las cifras del </w:t>
            </w:r>
            <w:r w:rsidR="00762D6E" w:rsidRPr="00270763">
              <w:rPr>
                <w:smallCaps/>
                <w:sz w:val="16"/>
                <w:szCs w:val="16"/>
                <w:lang w:val="es-MX"/>
              </w:rPr>
              <w:t>pib</w:t>
            </w:r>
            <w:r w:rsidR="003E7885" w:rsidRPr="00270763">
              <w:rPr>
                <w:sz w:val="16"/>
                <w:szCs w:val="16"/>
                <w:lang w:val="es-MX"/>
              </w:rPr>
              <w:t xml:space="preserve">. </w:t>
            </w:r>
          </w:p>
          <w:p w14:paraId="6FA2D7CD" w14:textId="6AAABEAD" w:rsidR="003E7885" w:rsidRPr="00E650ED" w:rsidRDefault="003E7885" w:rsidP="00E52338">
            <w:pPr>
              <w:ind w:left="142" w:right="142"/>
              <w:rPr>
                <w:sz w:val="16"/>
                <w:szCs w:val="16"/>
                <w:lang w:val="es-MX"/>
              </w:rPr>
            </w:pPr>
            <w:r w:rsidRPr="00E650ED">
              <w:rPr>
                <w:sz w:val="16"/>
                <w:szCs w:val="16"/>
                <w:lang w:val="es-MX"/>
              </w:rPr>
              <w:t xml:space="preserve">El </w:t>
            </w:r>
            <w:r w:rsidRPr="00E650ED">
              <w:rPr>
                <w:smallCaps/>
                <w:sz w:val="16"/>
                <w:szCs w:val="16"/>
                <w:lang w:val="es-MX"/>
              </w:rPr>
              <w:t>inegi</w:t>
            </w:r>
            <w:r w:rsidRPr="00E650ED">
              <w:rPr>
                <w:sz w:val="16"/>
                <w:szCs w:val="16"/>
                <w:lang w:val="es-MX"/>
              </w:rPr>
              <w:t xml:space="preserve"> invita conocer a mayor detalle la síntesis metodol</w:t>
            </w:r>
            <w:r w:rsidR="000D4679" w:rsidRPr="00E650ED">
              <w:rPr>
                <w:sz w:val="16"/>
                <w:szCs w:val="16"/>
                <w:lang w:val="es-MX"/>
              </w:rPr>
              <w:t>ógic</w:t>
            </w:r>
            <w:r w:rsidRPr="00E650ED">
              <w:rPr>
                <w:sz w:val="16"/>
                <w:szCs w:val="16"/>
                <w:lang w:val="es-MX"/>
              </w:rPr>
              <w:t xml:space="preserve">a del </w:t>
            </w:r>
            <w:r w:rsidRPr="00E650ED">
              <w:rPr>
                <w:smallCaps/>
                <w:sz w:val="16"/>
                <w:szCs w:val="16"/>
                <w:lang w:val="es-MX"/>
              </w:rPr>
              <w:t>ipl</w:t>
            </w:r>
            <w:r w:rsidRPr="00E650ED">
              <w:rPr>
                <w:sz w:val="16"/>
                <w:szCs w:val="16"/>
                <w:lang w:val="es-MX"/>
              </w:rPr>
              <w:t xml:space="preserve"> e </w:t>
            </w:r>
            <w:r w:rsidRPr="00E650ED">
              <w:rPr>
                <w:smallCaps/>
                <w:sz w:val="16"/>
                <w:szCs w:val="16"/>
                <w:lang w:val="es-MX"/>
              </w:rPr>
              <w:t>icumo</w:t>
            </w:r>
            <w:r w:rsidRPr="00E650ED">
              <w:rPr>
                <w:sz w:val="16"/>
                <w:szCs w:val="16"/>
                <w:lang w:val="es-MX"/>
              </w:rPr>
              <w:t xml:space="preserve"> en la siguiente liga:</w:t>
            </w:r>
          </w:p>
          <w:p w14:paraId="0D7478CD" w14:textId="4FB42901" w:rsidR="003E7885" w:rsidRPr="00E650ED" w:rsidRDefault="0070533D" w:rsidP="003E7885">
            <w:pPr>
              <w:pStyle w:val="Texto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sz w:val="16"/>
                <w:szCs w:val="16"/>
              </w:rPr>
            </w:pPr>
            <w:hyperlink r:id="rId20" w:history="1">
              <w:r w:rsidRPr="00E650ED">
                <w:rPr>
                  <w:rStyle w:val="Hipervnculo"/>
                  <w:sz w:val="16"/>
                  <w:szCs w:val="16"/>
                </w:rPr>
                <w:t>https://www.inegi.org.mx/app/biblioteca/ficha.html?upc=889463912439</w:t>
              </w:r>
            </w:hyperlink>
          </w:p>
        </w:tc>
      </w:tr>
    </w:tbl>
    <w:p w14:paraId="5A4D4D3D" w14:textId="3C61A224" w:rsidR="00996A3F" w:rsidRPr="00E650ED" w:rsidRDefault="5FFECA14" w:rsidP="5FFECA14">
      <w:pPr>
        <w:pStyle w:val="NormalWeb"/>
        <w:spacing w:before="120" w:beforeAutospacing="0"/>
        <w:contextualSpacing/>
        <w:jc w:val="center"/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  <w:r w:rsidRPr="00E650ED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t xml:space="preserve">La información estadística y geográfica que genera el </w:t>
      </w:r>
      <w:r w:rsidRPr="00E650ED">
        <w:rPr>
          <w:rFonts w:ascii="Arial" w:hAnsi="Arial" w:cs="Arial"/>
          <w:i/>
          <w:iCs/>
          <w:smallCaps/>
          <w:color w:val="404040" w:themeColor="text1" w:themeTint="BF"/>
          <w:sz w:val="20"/>
          <w:szCs w:val="20"/>
        </w:rPr>
        <w:t>inegi</w:t>
      </w:r>
      <w:r w:rsidRPr="00E650ED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t xml:space="preserve"> es un bien público y nos permite </w:t>
      </w:r>
    </w:p>
    <w:p w14:paraId="6298F533" w14:textId="77777777" w:rsidR="00996A3F" w:rsidRPr="00E650ED" w:rsidRDefault="00996A3F" w:rsidP="00996A3F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i/>
          <w:iCs/>
          <w:color w:val="404040" w:themeColor="text1" w:themeTint="BF"/>
          <w:sz w:val="20"/>
          <w:szCs w:val="20"/>
          <w:lang w:val="es-ES_tradnl"/>
        </w:rPr>
      </w:pPr>
      <w:r w:rsidRPr="00E650ED">
        <w:rPr>
          <w:rFonts w:ascii="Arial" w:hAnsi="Arial" w:cs="Arial"/>
          <w:i/>
          <w:iCs/>
          <w:color w:val="404040" w:themeColor="text1" w:themeTint="BF"/>
          <w:sz w:val="20"/>
          <w:szCs w:val="20"/>
          <w:lang w:val="es-ES_tradnl"/>
        </w:rPr>
        <w:t>a todas y a todos tomar mejores decisiones. ¡Conócela, úsala y compártela!</w:t>
      </w:r>
    </w:p>
    <w:p w14:paraId="351DBFB9" w14:textId="54E5DBAD" w:rsidR="009E2833" w:rsidRPr="00E650ED" w:rsidRDefault="00996A3F" w:rsidP="006305A2">
      <w:pPr>
        <w:spacing w:before="120"/>
        <w:contextualSpacing/>
        <w:jc w:val="center"/>
        <w:rPr>
          <w:i/>
          <w:iCs/>
          <w:smallCaps/>
        </w:rPr>
      </w:pPr>
      <w:r w:rsidRPr="00E650ED">
        <w:rPr>
          <w:noProof/>
          <w:color w:val="2B579A"/>
        </w:rPr>
        <w:drawing>
          <wp:inline distT="0" distB="0" distL="0" distR="0" wp14:anchorId="20AF8E80" wp14:editId="36787AA1">
            <wp:extent cx="229711" cy="222140"/>
            <wp:effectExtent l="0" t="0" r="0" b="6985"/>
            <wp:docPr id="1823378697" name="Imagen 1823378697" descr="Icono&#10;&#10;Descripción generada automáticament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cono&#10;&#10;Descripción generada automáticament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8" b="1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70" cy="24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650ED">
        <w:rPr>
          <w:noProof/>
        </w:rPr>
        <w:t xml:space="preserve"> </w:t>
      </w:r>
      <w:r w:rsidRPr="00E650ED">
        <w:rPr>
          <w:noProof/>
          <w:color w:val="2B579A"/>
        </w:rPr>
        <w:drawing>
          <wp:inline distT="0" distB="0" distL="0" distR="0" wp14:anchorId="6B82C4D7" wp14:editId="12C65A41">
            <wp:extent cx="234725" cy="234725"/>
            <wp:effectExtent l="0" t="0" r="0" b="0"/>
            <wp:docPr id="1318967661" name="Imagen 1318967661" descr="Icono&#10;&#10;Descripción generada automáticament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748279" name="Imagen 2097748279" descr="Icono&#10;&#10;Descripción generada automáticament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6" cy="24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0ED">
        <w:rPr>
          <w:noProof/>
        </w:rPr>
        <w:t xml:space="preserve"> </w:t>
      </w:r>
      <w:r w:rsidRPr="00E650ED">
        <w:rPr>
          <w:noProof/>
          <w:color w:val="2B579A"/>
        </w:rPr>
        <w:drawing>
          <wp:inline distT="0" distB="0" distL="0" distR="0" wp14:anchorId="5E8123B0" wp14:editId="1B42F9FF">
            <wp:extent cx="237490" cy="237490"/>
            <wp:effectExtent l="0" t="0" r="0" b="0"/>
            <wp:docPr id="2012627452" name="Imagen 2012627452" descr="Imagen que contiene objeto, reloj&#10;&#10;Descripción generada automáticamente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43980" name="Imagen 384343980" descr="Imagen que contiene objeto, reloj&#10;&#10;Descripción generada automáticamente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2" cy="24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0ED">
        <w:rPr>
          <w:noProof/>
        </w:rPr>
        <w:t xml:space="preserve"> </w:t>
      </w:r>
      <w:r w:rsidRPr="00E650ED">
        <w:rPr>
          <w:noProof/>
          <w:color w:val="2B579A"/>
        </w:rPr>
        <w:drawing>
          <wp:inline distT="0" distB="0" distL="0" distR="0" wp14:anchorId="737D640E" wp14:editId="2C7464AC">
            <wp:extent cx="233654" cy="233654"/>
            <wp:effectExtent l="0" t="0" r="0" b="0"/>
            <wp:docPr id="366264702" name="Imagen 366264702" descr="Logotipo&#10;&#10;Descripción generada automáticament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77" cy="24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0ED">
        <w:rPr>
          <w:noProof/>
        </w:rPr>
        <w:t xml:space="preserve">     </w:t>
      </w:r>
      <w:r w:rsidRPr="00E650ED">
        <w:rPr>
          <w:noProof/>
          <w:color w:val="2B579A"/>
        </w:rPr>
        <w:drawing>
          <wp:inline distT="0" distB="0" distL="0" distR="0" wp14:anchorId="0846F06E" wp14:editId="35451662">
            <wp:extent cx="1436914" cy="152592"/>
            <wp:effectExtent l="0" t="0" r="0" b="0"/>
            <wp:docPr id="2073755813" name="Imagen 2073755813" descr="Icono&#10;&#10;Descripción generada automáticamente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 descr="Icono&#10;&#10;Descripción generada automáticamente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14" cy="15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2833" w:rsidRPr="00E650ED" w:rsidSect="00AC636B">
      <w:headerReference w:type="default" r:id="rId31"/>
      <w:pgSz w:w="12242" w:h="15842" w:code="1"/>
      <w:pgMar w:top="2268" w:right="1134" w:bottom="1418" w:left="1134" w:header="284" w:footer="0" w:gutter="0"/>
      <w:paperSrc w:first="7" w:other="7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0C023" w14:textId="77777777" w:rsidR="00B32A80" w:rsidRDefault="00B32A80">
      <w:r>
        <w:separator/>
      </w:r>
    </w:p>
  </w:endnote>
  <w:endnote w:type="continuationSeparator" w:id="0">
    <w:p w14:paraId="3CE544F5" w14:textId="77777777" w:rsidR="00B32A80" w:rsidRDefault="00B32A80">
      <w:r>
        <w:continuationSeparator/>
      </w:r>
    </w:p>
  </w:endnote>
  <w:endnote w:type="continuationNotice" w:id="1">
    <w:p w14:paraId="26940657" w14:textId="77777777" w:rsidR="00B32A80" w:rsidRDefault="00B32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1)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F6594" w14:textId="77777777" w:rsidR="00B32A80" w:rsidRDefault="00B32A80">
      <w:r>
        <w:separator/>
      </w:r>
    </w:p>
  </w:footnote>
  <w:footnote w:type="continuationSeparator" w:id="0">
    <w:p w14:paraId="388BB965" w14:textId="77777777" w:rsidR="00B32A80" w:rsidRDefault="00B32A80">
      <w:r>
        <w:continuationSeparator/>
      </w:r>
    </w:p>
  </w:footnote>
  <w:footnote w:type="continuationNotice" w:id="1">
    <w:p w14:paraId="2C458AE3" w14:textId="77777777" w:rsidR="00B32A80" w:rsidRDefault="00B32A80"/>
  </w:footnote>
  <w:footnote w:id="2">
    <w:p w14:paraId="1412BC87" w14:textId="441BFE6B" w:rsidR="00432380" w:rsidRPr="00637C92" w:rsidRDefault="00432380" w:rsidP="00F54DAA">
      <w:pPr>
        <w:pStyle w:val="Textonotapie"/>
        <w:ind w:left="170" w:hanging="170"/>
        <w:rPr>
          <w:sz w:val="16"/>
          <w:szCs w:val="16"/>
          <w:lang w:val="es-MX"/>
        </w:rPr>
      </w:pPr>
      <w:r w:rsidRPr="0065168D">
        <w:rPr>
          <w:rStyle w:val="Refdenotaalpie"/>
          <w:sz w:val="16"/>
          <w:szCs w:val="16"/>
        </w:rPr>
        <w:footnoteRef/>
      </w:r>
      <w:r w:rsidR="000E518F">
        <w:rPr>
          <w:sz w:val="16"/>
          <w:szCs w:val="16"/>
        </w:rPr>
        <w:tab/>
      </w:r>
      <w:r w:rsidRPr="0065168D">
        <w:rPr>
          <w:sz w:val="16"/>
          <w:szCs w:val="16"/>
        </w:rPr>
        <w:t>Resulta de la relación entre el Producto Interno Bruto (</w:t>
      </w:r>
      <w:r w:rsidR="0025340F" w:rsidRPr="0065168D">
        <w:rPr>
          <w:smallCaps/>
          <w:sz w:val="16"/>
          <w:szCs w:val="16"/>
        </w:rPr>
        <w:t>pib</w:t>
      </w:r>
      <w:r w:rsidRPr="0065168D">
        <w:rPr>
          <w:sz w:val="16"/>
          <w:szCs w:val="16"/>
        </w:rPr>
        <w:t xml:space="preserve">) a precios constantes y el factor de trabajo </w:t>
      </w:r>
      <w:r w:rsidR="00C373E3" w:rsidRPr="0065168D">
        <w:rPr>
          <w:sz w:val="16"/>
          <w:szCs w:val="16"/>
        </w:rPr>
        <w:t>(</w:t>
      </w:r>
      <w:r w:rsidR="00C373E3" w:rsidRPr="0065168D">
        <w:rPr>
          <w:sz w:val="16"/>
          <w:szCs w:val="16"/>
          <w:lang w:val="es-MX"/>
        </w:rPr>
        <w:t>c</w:t>
      </w:r>
      <w:r w:rsidRPr="0065168D">
        <w:rPr>
          <w:sz w:val="16"/>
          <w:szCs w:val="16"/>
          <w:lang w:val="es-MX"/>
        </w:rPr>
        <w:t xml:space="preserve">ifras de la Encuesta Nacional de Ocupación y Empleo </w:t>
      </w:r>
      <w:r w:rsidR="00941E33">
        <w:rPr>
          <w:sz w:val="16"/>
          <w:szCs w:val="16"/>
        </w:rPr>
        <w:t>(</w:t>
      </w:r>
      <w:proofErr w:type="spellStart"/>
      <w:r w:rsidR="0025340F" w:rsidRPr="0065168D">
        <w:rPr>
          <w:smallCaps/>
          <w:sz w:val="16"/>
          <w:szCs w:val="16"/>
        </w:rPr>
        <w:t>enoe</w:t>
      </w:r>
      <w:proofErr w:type="spellEnd"/>
      <w:r w:rsidR="00941E33">
        <w:rPr>
          <w:sz w:val="16"/>
          <w:szCs w:val="16"/>
        </w:rPr>
        <w:t>)</w:t>
      </w:r>
      <w:r w:rsidR="00C373E3" w:rsidRPr="0065168D">
        <w:rPr>
          <w:sz w:val="16"/>
          <w:szCs w:val="16"/>
        </w:rPr>
        <w:t>)</w:t>
      </w:r>
      <w:r w:rsidRPr="0065168D">
        <w:rPr>
          <w:sz w:val="16"/>
          <w:szCs w:val="16"/>
        </w:rPr>
        <w:t xml:space="preserve"> de todas las unidades productivas del país</w:t>
      </w:r>
      <w:r w:rsidRPr="0065168D">
        <w:rPr>
          <w:sz w:val="16"/>
          <w:szCs w:val="16"/>
          <w:lang w:val="es-MX"/>
        </w:rPr>
        <w:t>.</w:t>
      </w:r>
    </w:p>
  </w:footnote>
  <w:footnote w:id="3">
    <w:p w14:paraId="28E852B6" w14:textId="77777777" w:rsidR="00045EC6" w:rsidRDefault="00045EC6" w:rsidP="00045EC6">
      <w:pPr>
        <w:widowControl w:val="0"/>
        <w:ind w:left="170" w:hanging="170"/>
        <w:outlineLvl w:val="0"/>
        <w:rPr>
          <w:sz w:val="16"/>
          <w:szCs w:val="16"/>
          <w:lang w:val="es-MX"/>
        </w:rPr>
      </w:pPr>
      <w:r w:rsidRPr="005723C4">
        <w:rPr>
          <w:rStyle w:val="Refdenotaalpie"/>
          <w:sz w:val="16"/>
          <w:szCs w:val="16"/>
        </w:rPr>
        <w:footnoteRef/>
      </w:r>
      <w:r w:rsidRPr="005723C4">
        <w:rPr>
          <w:sz w:val="16"/>
          <w:szCs w:val="16"/>
        </w:rPr>
        <w:tab/>
      </w:r>
      <w:r w:rsidRPr="005723C4">
        <w:rPr>
          <w:sz w:val="16"/>
          <w:szCs w:val="16"/>
          <w:lang w:val="es-MX"/>
        </w:rPr>
        <w:t>La mayoría de las series económicas se ve afectada por factores estacionales y de calendario. El ajuste de los datos por dichos factores permite obtener las cifras desestacionalizadas</w:t>
      </w:r>
      <w:r>
        <w:rPr>
          <w:sz w:val="16"/>
          <w:szCs w:val="16"/>
          <w:lang w:val="es-MX"/>
        </w:rPr>
        <w:t>.</w:t>
      </w:r>
    </w:p>
    <w:p w14:paraId="73B9EA41" w14:textId="77777777" w:rsidR="00045EC6" w:rsidRPr="00B64157" w:rsidRDefault="00045EC6" w:rsidP="00045EC6">
      <w:pPr>
        <w:widowControl w:val="0"/>
        <w:ind w:left="170"/>
        <w:outlineLvl w:val="0"/>
        <w:rPr>
          <w:sz w:val="16"/>
          <w:szCs w:val="16"/>
          <w:lang w:val="es-MX"/>
        </w:rPr>
      </w:pPr>
      <w:r>
        <w:rPr>
          <w:sz w:val="16"/>
          <w:szCs w:val="16"/>
        </w:rPr>
        <w:t>L</w:t>
      </w:r>
      <w:r w:rsidRPr="00222757">
        <w:rPr>
          <w:sz w:val="16"/>
          <w:szCs w:val="16"/>
        </w:rPr>
        <w:t xml:space="preserve">a </w:t>
      </w:r>
      <w:r>
        <w:rPr>
          <w:sz w:val="16"/>
          <w:szCs w:val="16"/>
        </w:rPr>
        <w:t>t</w:t>
      </w:r>
      <w:r w:rsidRPr="009A168C">
        <w:rPr>
          <w:sz w:val="16"/>
          <w:szCs w:val="16"/>
        </w:rPr>
        <w:t>endencia-ciclo</w:t>
      </w:r>
      <w:r>
        <w:rPr>
          <w:sz w:val="16"/>
          <w:szCs w:val="16"/>
        </w:rPr>
        <w:t xml:space="preserve"> </w:t>
      </w:r>
      <w:r w:rsidRPr="009A168C">
        <w:rPr>
          <w:sz w:val="16"/>
          <w:szCs w:val="16"/>
        </w:rPr>
        <w:t>es la combinación de los componentes de tendencia y ciclo. La tendencia se refiere a la evolución de largo plazo de la serie de tiempo, y el ciclo, a las desviaciones alrededor de la tendencia.</w:t>
      </w:r>
      <w:r>
        <w:rPr>
          <w:sz w:val="16"/>
          <w:szCs w:val="16"/>
        </w:rPr>
        <w:t xml:space="preserve"> </w:t>
      </w:r>
      <w:r w:rsidRPr="00222757">
        <w:rPr>
          <w:sz w:val="16"/>
          <w:szCs w:val="16"/>
          <w:lang w:val="es-MX"/>
        </w:rPr>
        <w:t>Así, el análisis de las series ajustadas ayuda a realizar un mejor diagnóstico de la evolución de las variables.</w:t>
      </w:r>
    </w:p>
  </w:footnote>
  <w:footnote w:id="4">
    <w:p w14:paraId="0598F356" w14:textId="77777777" w:rsidR="00342701" w:rsidRDefault="00342701" w:rsidP="00342701">
      <w:pPr>
        <w:pStyle w:val="Textonotapie"/>
        <w:ind w:left="170" w:hanging="170"/>
        <w:rPr>
          <w:sz w:val="16"/>
          <w:szCs w:val="16"/>
          <w:lang w:val="es-MX"/>
        </w:rPr>
      </w:pPr>
      <w:r>
        <w:rPr>
          <w:rStyle w:val="Refdenotaalpie"/>
          <w:sz w:val="16"/>
          <w:szCs w:val="16"/>
        </w:rPr>
        <w:footnoteRef/>
      </w:r>
      <w:r>
        <w:rPr>
          <w:sz w:val="16"/>
          <w:szCs w:val="16"/>
        </w:rPr>
        <w:tab/>
      </w:r>
      <w:r>
        <w:rPr>
          <w:sz w:val="16"/>
          <w:szCs w:val="16"/>
          <w:lang w:val="es-MX"/>
        </w:rPr>
        <w:t xml:space="preserve">El </w:t>
      </w:r>
      <w:r>
        <w:rPr>
          <w:smallCaps/>
          <w:sz w:val="16"/>
          <w:szCs w:val="16"/>
          <w:lang w:val="es-MX"/>
        </w:rPr>
        <w:t>ipl</w:t>
      </w:r>
      <w:r>
        <w:rPr>
          <w:sz w:val="16"/>
          <w:szCs w:val="16"/>
          <w:lang w:val="es-MX"/>
        </w:rPr>
        <w:t xml:space="preserve"> se define como el cociente entre el índice del valor de la producción o índice de los ingresos a precios constantes en un periodo determinado y el índice de horas trabajadas o el índice de personal ocupado total en el mismo periodo.</w:t>
      </w:r>
    </w:p>
  </w:footnote>
  <w:footnote w:id="5">
    <w:p w14:paraId="61DC1C9D" w14:textId="149986DC" w:rsidR="00FA5BAE" w:rsidRPr="00F54DAA" w:rsidRDefault="00FA5BAE" w:rsidP="00F54DAA">
      <w:pPr>
        <w:pStyle w:val="Textonotapie"/>
        <w:tabs>
          <w:tab w:val="left" w:pos="142"/>
        </w:tabs>
        <w:ind w:left="170" w:hanging="170"/>
        <w:rPr>
          <w:rStyle w:val="Refdenotaalpie"/>
          <w:sz w:val="16"/>
          <w:szCs w:val="16"/>
          <w:vertAlign w:val="baseline"/>
        </w:rPr>
      </w:pPr>
      <w:r w:rsidRPr="00637C92">
        <w:rPr>
          <w:rStyle w:val="Refdenotaalpie"/>
          <w:sz w:val="16"/>
          <w:szCs w:val="16"/>
        </w:rPr>
        <w:footnoteRef/>
      </w:r>
      <w:r w:rsidR="00F54DAA">
        <w:rPr>
          <w:sz w:val="16"/>
          <w:szCs w:val="16"/>
        </w:rPr>
        <w:tab/>
      </w:r>
      <w:r w:rsidRPr="00637C92">
        <w:rPr>
          <w:rStyle w:val="Refdenotaalpie"/>
          <w:sz w:val="16"/>
          <w:szCs w:val="16"/>
          <w:vertAlign w:val="baseline"/>
        </w:rPr>
        <w:t xml:space="preserve">El </w:t>
      </w:r>
      <w:r w:rsidR="00A47868" w:rsidRPr="00A47868">
        <w:rPr>
          <w:rStyle w:val="Refdenotaalpie"/>
          <w:smallCaps/>
          <w:sz w:val="16"/>
          <w:szCs w:val="16"/>
          <w:vertAlign w:val="baseline"/>
        </w:rPr>
        <w:t>icumo</w:t>
      </w:r>
      <w:r w:rsidRPr="00637C92">
        <w:rPr>
          <w:rStyle w:val="Refdenotaalpie"/>
          <w:sz w:val="16"/>
          <w:szCs w:val="16"/>
          <w:vertAlign w:val="baseline"/>
        </w:rPr>
        <w:t xml:space="preserve"> es un indicador complementario al </w:t>
      </w:r>
      <w:proofErr w:type="spellStart"/>
      <w:r w:rsidRPr="007A285D">
        <w:rPr>
          <w:rStyle w:val="Refdenotaalpie"/>
          <w:smallCaps/>
          <w:sz w:val="16"/>
          <w:szCs w:val="16"/>
          <w:vertAlign w:val="baseline"/>
        </w:rPr>
        <w:t>ipl</w:t>
      </w:r>
      <w:proofErr w:type="spellEnd"/>
      <w:r w:rsidRPr="00637C92">
        <w:rPr>
          <w:rStyle w:val="Refdenotaalpie"/>
          <w:sz w:val="16"/>
          <w:szCs w:val="16"/>
          <w:vertAlign w:val="baseline"/>
        </w:rPr>
        <w:t>. Este resulta de relacionar el costo por unidad de insumo laboral (remuneraciones medias</w:t>
      </w:r>
      <w:r>
        <w:rPr>
          <w:sz w:val="16"/>
          <w:szCs w:val="16"/>
        </w:rPr>
        <w:t xml:space="preserve"> </w:t>
      </w:r>
      <w:r w:rsidRPr="00637C92">
        <w:rPr>
          <w:rStyle w:val="Refdenotaalpie"/>
          <w:sz w:val="16"/>
          <w:szCs w:val="16"/>
          <w:vertAlign w:val="baseline"/>
        </w:rPr>
        <w:t>reales) con la medida de la productividad laboral.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82391" w14:textId="66207C65" w:rsidR="0038651F" w:rsidRPr="00DE749D" w:rsidRDefault="0038651F" w:rsidP="009D653F">
    <w:pPr>
      <w:pStyle w:val="Encabezado"/>
      <w:ind w:left="-142" w:right="51"/>
      <w:jc w:val="right"/>
      <w:rPr>
        <w:rFonts w:ascii="Arial Black" w:hAnsi="Arial Black"/>
        <w:b/>
        <w:color w:val="07BFBA"/>
      </w:rPr>
    </w:pPr>
    <w:r w:rsidRPr="00C3463F">
      <w:rPr>
        <w:rFonts w:ascii="Arial Black" w:hAnsi="Arial Black"/>
        <w:b/>
        <w:noProof/>
        <w:color w:val="07BFBA"/>
        <w:shd w:val="clear" w:color="auto" w:fill="E6E6E6"/>
      </w:rPr>
      <w:drawing>
        <wp:anchor distT="0" distB="0" distL="114300" distR="114300" simplePos="0" relativeHeight="251655680" behindDoc="1" locked="0" layoutInCell="1" allowOverlap="1" wp14:anchorId="608F74FB" wp14:editId="64335CA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8800" cy="1227600"/>
          <wp:effectExtent l="0" t="0" r="3810" b="0"/>
          <wp:wrapNone/>
          <wp:docPr id="2043077193" name="Imagen 1" descr="Gráfic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583643" name="Imagen 1" descr="Gráfico, 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800" cy="122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463F">
      <w:rPr>
        <w:rFonts w:ascii="Arial Black" w:hAnsi="Arial Black"/>
        <w:b/>
        <w:color w:val="07BFBA"/>
      </w:rPr>
      <w:t>BOLETÍN DE INDICADOR</w:t>
    </w:r>
    <w:r w:rsidR="001C7ADA">
      <w:rPr>
        <w:rFonts w:ascii="Arial Black" w:hAnsi="Arial Black"/>
        <w:b/>
        <w:color w:val="07BFBA"/>
      </w:rPr>
      <w:t xml:space="preserve"> 315/25</w:t>
    </w:r>
  </w:p>
  <w:p w14:paraId="00312FE5" w14:textId="1B92AE45" w:rsidR="0038651F" w:rsidRPr="00DE749D" w:rsidRDefault="00612865" w:rsidP="00CF5012">
    <w:pPr>
      <w:pStyle w:val="Encabezado"/>
      <w:spacing w:before="240"/>
      <w:jc w:val="right"/>
      <w:rPr>
        <w:b/>
        <w:bCs/>
        <w:noProof/>
        <w:color w:val="404040"/>
        <w:sz w:val="22"/>
      </w:rPr>
    </w:pPr>
    <w:r w:rsidRPr="00DE749D">
      <w:rPr>
        <w:noProof/>
        <w:color w:val="404040"/>
        <w:shd w:val="clear" w:color="auto" w:fill="E6E6E6"/>
      </w:rPr>
      <w:drawing>
        <wp:anchor distT="0" distB="0" distL="114300" distR="114300" simplePos="0" relativeHeight="251656704" behindDoc="1" locked="0" layoutInCell="1" allowOverlap="1" wp14:anchorId="25D33649" wp14:editId="2176B9AE">
          <wp:simplePos x="0" y="0"/>
          <wp:positionH relativeFrom="page">
            <wp:posOffset>720090</wp:posOffset>
          </wp:positionH>
          <wp:positionV relativeFrom="page">
            <wp:posOffset>459105</wp:posOffset>
          </wp:positionV>
          <wp:extent cx="1591200" cy="309600"/>
          <wp:effectExtent l="0" t="0" r="0" b="0"/>
          <wp:wrapNone/>
          <wp:docPr id="268648044" name="Imagen 268648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316087" name="Imagen 180231608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4" b="1604"/>
                  <a:stretch>
                    <a:fillRect/>
                  </a:stretch>
                </pic:blipFill>
                <pic:spPr bwMode="auto">
                  <a:xfrm>
                    <a:off x="0" y="0"/>
                    <a:ext cx="1591200" cy="3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51F" w:rsidRPr="00DE749D">
      <w:rPr>
        <w:b/>
        <w:bCs/>
        <w:noProof/>
        <w:color w:val="404040"/>
        <w:sz w:val="22"/>
      </w:rPr>
      <w:t>INDICADORES DE PRODUCTIVIDAD LABORAL</w:t>
    </w:r>
  </w:p>
  <w:p w14:paraId="04E80C28" w14:textId="77777777" w:rsidR="00C81306" w:rsidRPr="00DE749D" w:rsidRDefault="00C81306" w:rsidP="003F1FF2">
    <w:pPr>
      <w:pStyle w:val="Encabezado"/>
      <w:ind w:left="-142" w:right="51"/>
      <w:jc w:val="right"/>
      <w:rPr>
        <w:b/>
        <w:bCs/>
        <w:noProof/>
        <w:color w:val="404040"/>
        <w:sz w:val="22"/>
      </w:rPr>
    </w:pPr>
    <w:r w:rsidRPr="00DE749D">
      <w:rPr>
        <w:b/>
        <w:bCs/>
        <w:noProof/>
        <w:color w:val="404040"/>
        <w:sz w:val="22"/>
      </w:rPr>
      <w:t xml:space="preserve">Y </w:t>
    </w:r>
    <w:r w:rsidR="0038651F" w:rsidRPr="00DE749D">
      <w:rPr>
        <w:b/>
        <w:bCs/>
        <w:noProof/>
        <w:color w:val="404040"/>
        <w:sz w:val="22"/>
      </w:rPr>
      <w:t>DEL COSTO UNITARIO DE LA MANO</w:t>
    </w:r>
  </w:p>
  <w:p w14:paraId="7A0701A3" w14:textId="5690718D" w:rsidR="0038651F" w:rsidRPr="00DE749D" w:rsidRDefault="0038651F" w:rsidP="003F1FF2">
    <w:pPr>
      <w:pStyle w:val="Encabezado"/>
      <w:ind w:left="-142" w:right="51"/>
      <w:jc w:val="right"/>
      <w:rPr>
        <w:b/>
        <w:color w:val="404040"/>
        <w:sz w:val="22"/>
      </w:rPr>
    </w:pPr>
    <w:r w:rsidRPr="00DE749D">
      <w:rPr>
        <w:b/>
        <w:bCs/>
        <w:noProof/>
        <w:color w:val="404040"/>
        <w:sz w:val="22"/>
      </w:rPr>
      <w:t>DE OBRA (I</w:t>
    </w:r>
    <w:r w:rsidR="00C81306" w:rsidRPr="00DE749D">
      <w:rPr>
        <w:b/>
        <w:bCs/>
        <w:noProof/>
        <w:color w:val="404040"/>
        <w:sz w:val="22"/>
      </w:rPr>
      <w:t>PL</w:t>
    </w:r>
    <w:r w:rsidRPr="00DE749D">
      <w:rPr>
        <w:b/>
        <w:bCs/>
        <w:noProof/>
        <w:color w:val="404040"/>
        <w:sz w:val="22"/>
      </w:rPr>
      <w:t>CUMO)</w:t>
    </w:r>
  </w:p>
  <w:p w14:paraId="01431593" w14:textId="2CC557D0" w:rsidR="0038651F" w:rsidRPr="00DE749D" w:rsidRDefault="00E52320" w:rsidP="003F1FF2">
    <w:pPr>
      <w:pStyle w:val="Encabezado"/>
      <w:ind w:left="-142" w:right="51"/>
      <w:jc w:val="right"/>
      <w:rPr>
        <w:bCs/>
        <w:color w:val="404040"/>
      </w:rPr>
    </w:pPr>
    <w:r>
      <w:rPr>
        <w:noProof/>
        <w:color w:val="404040"/>
      </w:rPr>
      <w:t>10</w:t>
    </w:r>
    <w:r w:rsidR="0038651F" w:rsidRPr="00DE749D">
      <w:rPr>
        <w:bCs/>
        <w:color w:val="404040"/>
      </w:rPr>
      <w:t xml:space="preserve"> de </w:t>
    </w:r>
    <w:r>
      <w:rPr>
        <w:bCs/>
        <w:color w:val="404040"/>
      </w:rPr>
      <w:t>junio</w:t>
    </w:r>
    <w:r w:rsidR="00D87960" w:rsidRPr="00DE749D">
      <w:rPr>
        <w:bCs/>
        <w:color w:val="404040"/>
      </w:rPr>
      <w:t xml:space="preserve"> de 2025</w:t>
    </w:r>
  </w:p>
  <w:p w14:paraId="5B04FB0E" w14:textId="231803EF" w:rsidR="0038651F" w:rsidRPr="00DE749D" w:rsidRDefault="0038651F" w:rsidP="00BF3740">
    <w:pPr>
      <w:pStyle w:val="Encabezado"/>
      <w:ind w:left="-142" w:right="51"/>
      <w:jc w:val="right"/>
      <w:rPr>
        <w:bCs/>
        <w:color w:val="404040"/>
      </w:rPr>
    </w:pPr>
    <w:r w:rsidRPr="00DE749D">
      <w:rPr>
        <w:bCs/>
        <w:color w:val="404040"/>
      </w:rPr>
      <w:t xml:space="preserve">Página </w:t>
    </w:r>
    <w:r w:rsidRPr="00C3463F">
      <w:rPr>
        <w:bCs/>
        <w:color w:val="404040"/>
      </w:rPr>
      <w:fldChar w:fldCharType="begin"/>
    </w:r>
    <w:r w:rsidRPr="00C3463F">
      <w:rPr>
        <w:bCs/>
        <w:color w:val="404040"/>
      </w:rPr>
      <w:instrText xml:space="preserve"> PAGE  \* Arabic </w:instrText>
    </w:r>
    <w:r w:rsidRPr="00C3463F">
      <w:rPr>
        <w:bCs/>
        <w:color w:val="404040"/>
      </w:rPr>
      <w:fldChar w:fldCharType="separate"/>
    </w:r>
    <w:r w:rsidRPr="00C3463F">
      <w:rPr>
        <w:bCs/>
        <w:color w:val="404040"/>
      </w:rPr>
      <w:t>1</w:t>
    </w:r>
    <w:r w:rsidRPr="00C3463F">
      <w:rPr>
        <w:bCs/>
        <w:color w:val="404040"/>
      </w:rPr>
      <w:fldChar w:fldCharType="end"/>
    </w:r>
    <w:r w:rsidRPr="00C3463F">
      <w:rPr>
        <w:bCs/>
        <w:color w:val="404040"/>
      </w:rPr>
      <w:t>/</w:t>
    </w:r>
    <w:r w:rsidR="008204BB">
      <w:rPr>
        <w:bCs/>
        <w:color w:val="404040"/>
      </w:rPr>
      <w:t>7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0803B4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2D1B45"/>
    <w:multiLevelType w:val="hybridMultilevel"/>
    <w:tmpl w:val="C8F2AA1C"/>
    <w:lvl w:ilvl="0" w:tplc="5CF495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B28BC"/>
    <w:multiLevelType w:val="hybridMultilevel"/>
    <w:tmpl w:val="D3DC1B7E"/>
    <w:lvl w:ilvl="0" w:tplc="B3CC19F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95682"/>
    <w:multiLevelType w:val="hybridMultilevel"/>
    <w:tmpl w:val="11B242A6"/>
    <w:lvl w:ilvl="0" w:tplc="080A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65" w:hanging="360"/>
      </w:pPr>
    </w:lvl>
    <w:lvl w:ilvl="2" w:tplc="080A001B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44B475F2"/>
    <w:multiLevelType w:val="hybridMultilevel"/>
    <w:tmpl w:val="09CA004E"/>
    <w:lvl w:ilvl="0" w:tplc="56E4E9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82D2C"/>
    <w:multiLevelType w:val="hybridMultilevel"/>
    <w:tmpl w:val="720248AE"/>
    <w:lvl w:ilvl="0" w:tplc="080A0017">
      <w:start w:val="1"/>
      <w:numFmt w:val="lowerLetter"/>
      <w:lvlText w:val="%1)"/>
      <w:lvlJc w:val="left"/>
      <w:pPr>
        <w:ind w:left="1041" w:hanging="360"/>
      </w:pPr>
    </w:lvl>
    <w:lvl w:ilvl="1" w:tplc="080A0019" w:tentative="1">
      <w:start w:val="1"/>
      <w:numFmt w:val="lowerLetter"/>
      <w:lvlText w:val="%2."/>
      <w:lvlJc w:val="left"/>
      <w:pPr>
        <w:ind w:left="1761" w:hanging="360"/>
      </w:pPr>
    </w:lvl>
    <w:lvl w:ilvl="2" w:tplc="080A001B" w:tentative="1">
      <w:start w:val="1"/>
      <w:numFmt w:val="lowerRoman"/>
      <w:lvlText w:val="%3."/>
      <w:lvlJc w:val="right"/>
      <w:pPr>
        <w:ind w:left="2481" w:hanging="180"/>
      </w:pPr>
    </w:lvl>
    <w:lvl w:ilvl="3" w:tplc="080A000F" w:tentative="1">
      <w:start w:val="1"/>
      <w:numFmt w:val="decimal"/>
      <w:lvlText w:val="%4."/>
      <w:lvlJc w:val="left"/>
      <w:pPr>
        <w:ind w:left="3201" w:hanging="360"/>
      </w:pPr>
    </w:lvl>
    <w:lvl w:ilvl="4" w:tplc="080A0019" w:tentative="1">
      <w:start w:val="1"/>
      <w:numFmt w:val="lowerLetter"/>
      <w:lvlText w:val="%5."/>
      <w:lvlJc w:val="left"/>
      <w:pPr>
        <w:ind w:left="3921" w:hanging="360"/>
      </w:pPr>
    </w:lvl>
    <w:lvl w:ilvl="5" w:tplc="080A001B" w:tentative="1">
      <w:start w:val="1"/>
      <w:numFmt w:val="lowerRoman"/>
      <w:lvlText w:val="%6."/>
      <w:lvlJc w:val="right"/>
      <w:pPr>
        <w:ind w:left="4641" w:hanging="180"/>
      </w:pPr>
    </w:lvl>
    <w:lvl w:ilvl="6" w:tplc="080A000F" w:tentative="1">
      <w:start w:val="1"/>
      <w:numFmt w:val="decimal"/>
      <w:lvlText w:val="%7."/>
      <w:lvlJc w:val="left"/>
      <w:pPr>
        <w:ind w:left="5361" w:hanging="360"/>
      </w:pPr>
    </w:lvl>
    <w:lvl w:ilvl="7" w:tplc="080A0019" w:tentative="1">
      <w:start w:val="1"/>
      <w:numFmt w:val="lowerLetter"/>
      <w:lvlText w:val="%8."/>
      <w:lvlJc w:val="left"/>
      <w:pPr>
        <w:ind w:left="6081" w:hanging="360"/>
      </w:pPr>
    </w:lvl>
    <w:lvl w:ilvl="8" w:tplc="080A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6" w15:restartNumberingAfterBreak="0">
    <w:nsid w:val="4C5E6CC1"/>
    <w:multiLevelType w:val="hybridMultilevel"/>
    <w:tmpl w:val="C8F2AA1C"/>
    <w:lvl w:ilvl="0" w:tplc="5CF495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9018A"/>
    <w:multiLevelType w:val="hybridMultilevel"/>
    <w:tmpl w:val="62909E9E"/>
    <w:lvl w:ilvl="0" w:tplc="CCB83306">
      <w:start w:val="1"/>
      <w:numFmt w:val="upperRoman"/>
      <w:lvlText w:val="%1I."/>
      <w:lvlJc w:val="center"/>
      <w:pPr>
        <w:ind w:left="4188" w:hanging="360"/>
      </w:pPr>
      <w:rPr>
        <w:rFonts w:ascii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4908" w:hanging="360"/>
      </w:pPr>
    </w:lvl>
    <w:lvl w:ilvl="2" w:tplc="080A001B" w:tentative="1">
      <w:start w:val="1"/>
      <w:numFmt w:val="lowerRoman"/>
      <w:lvlText w:val="%3."/>
      <w:lvlJc w:val="right"/>
      <w:pPr>
        <w:ind w:left="5628" w:hanging="180"/>
      </w:pPr>
    </w:lvl>
    <w:lvl w:ilvl="3" w:tplc="080A000F" w:tentative="1">
      <w:start w:val="1"/>
      <w:numFmt w:val="decimal"/>
      <w:lvlText w:val="%4."/>
      <w:lvlJc w:val="left"/>
      <w:pPr>
        <w:ind w:left="6348" w:hanging="360"/>
      </w:pPr>
    </w:lvl>
    <w:lvl w:ilvl="4" w:tplc="080A0019" w:tentative="1">
      <w:start w:val="1"/>
      <w:numFmt w:val="lowerLetter"/>
      <w:lvlText w:val="%5."/>
      <w:lvlJc w:val="left"/>
      <w:pPr>
        <w:ind w:left="7068" w:hanging="360"/>
      </w:pPr>
    </w:lvl>
    <w:lvl w:ilvl="5" w:tplc="080A001B" w:tentative="1">
      <w:start w:val="1"/>
      <w:numFmt w:val="lowerRoman"/>
      <w:lvlText w:val="%6."/>
      <w:lvlJc w:val="right"/>
      <w:pPr>
        <w:ind w:left="7788" w:hanging="180"/>
      </w:pPr>
    </w:lvl>
    <w:lvl w:ilvl="6" w:tplc="080A000F" w:tentative="1">
      <w:start w:val="1"/>
      <w:numFmt w:val="decimal"/>
      <w:lvlText w:val="%7."/>
      <w:lvlJc w:val="left"/>
      <w:pPr>
        <w:ind w:left="8508" w:hanging="360"/>
      </w:pPr>
    </w:lvl>
    <w:lvl w:ilvl="7" w:tplc="080A0019" w:tentative="1">
      <w:start w:val="1"/>
      <w:numFmt w:val="lowerLetter"/>
      <w:lvlText w:val="%8."/>
      <w:lvlJc w:val="left"/>
      <w:pPr>
        <w:ind w:left="9228" w:hanging="360"/>
      </w:pPr>
    </w:lvl>
    <w:lvl w:ilvl="8" w:tplc="08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 w15:restartNumberingAfterBreak="0">
    <w:nsid w:val="55C81CCA"/>
    <w:multiLevelType w:val="hybridMultilevel"/>
    <w:tmpl w:val="C8F2AA1C"/>
    <w:lvl w:ilvl="0" w:tplc="5CF495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949D9"/>
    <w:multiLevelType w:val="hybridMultilevel"/>
    <w:tmpl w:val="BCF44D2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7A1B87"/>
    <w:multiLevelType w:val="hybridMultilevel"/>
    <w:tmpl w:val="BD90EC74"/>
    <w:lvl w:ilvl="0" w:tplc="C1E60DB8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341" w:hanging="360"/>
      </w:pPr>
    </w:lvl>
    <w:lvl w:ilvl="2" w:tplc="080A001B" w:tentative="1">
      <w:start w:val="1"/>
      <w:numFmt w:val="lowerRoman"/>
      <w:lvlText w:val="%3."/>
      <w:lvlJc w:val="right"/>
      <w:pPr>
        <w:ind w:left="5061" w:hanging="180"/>
      </w:pPr>
    </w:lvl>
    <w:lvl w:ilvl="3" w:tplc="080A000F" w:tentative="1">
      <w:start w:val="1"/>
      <w:numFmt w:val="decimal"/>
      <w:lvlText w:val="%4."/>
      <w:lvlJc w:val="left"/>
      <w:pPr>
        <w:ind w:left="5781" w:hanging="360"/>
      </w:pPr>
    </w:lvl>
    <w:lvl w:ilvl="4" w:tplc="080A0019" w:tentative="1">
      <w:start w:val="1"/>
      <w:numFmt w:val="lowerLetter"/>
      <w:lvlText w:val="%5."/>
      <w:lvlJc w:val="left"/>
      <w:pPr>
        <w:ind w:left="6501" w:hanging="360"/>
      </w:pPr>
    </w:lvl>
    <w:lvl w:ilvl="5" w:tplc="080A001B" w:tentative="1">
      <w:start w:val="1"/>
      <w:numFmt w:val="lowerRoman"/>
      <w:lvlText w:val="%6."/>
      <w:lvlJc w:val="right"/>
      <w:pPr>
        <w:ind w:left="7221" w:hanging="180"/>
      </w:pPr>
    </w:lvl>
    <w:lvl w:ilvl="6" w:tplc="080A000F" w:tentative="1">
      <w:start w:val="1"/>
      <w:numFmt w:val="decimal"/>
      <w:lvlText w:val="%7."/>
      <w:lvlJc w:val="left"/>
      <w:pPr>
        <w:ind w:left="7941" w:hanging="360"/>
      </w:pPr>
    </w:lvl>
    <w:lvl w:ilvl="7" w:tplc="080A0019" w:tentative="1">
      <w:start w:val="1"/>
      <w:numFmt w:val="lowerLetter"/>
      <w:lvlText w:val="%8."/>
      <w:lvlJc w:val="left"/>
      <w:pPr>
        <w:ind w:left="8661" w:hanging="360"/>
      </w:pPr>
    </w:lvl>
    <w:lvl w:ilvl="8" w:tplc="08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 w15:restartNumberingAfterBreak="0">
    <w:nsid w:val="627A2FA6"/>
    <w:multiLevelType w:val="hybridMultilevel"/>
    <w:tmpl w:val="B5D6510E"/>
    <w:lvl w:ilvl="0" w:tplc="FC5AA21E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07ADF"/>
    <w:multiLevelType w:val="hybridMultilevel"/>
    <w:tmpl w:val="36B2C66A"/>
    <w:lvl w:ilvl="0" w:tplc="6020407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3762C"/>
    <w:multiLevelType w:val="hybridMultilevel"/>
    <w:tmpl w:val="E9B8F9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13AF2"/>
    <w:multiLevelType w:val="hybridMultilevel"/>
    <w:tmpl w:val="2786A3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7344B"/>
    <w:multiLevelType w:val="hybridMultilevel"/>
    <w:tmpl w:val="C764CACC"/>
    <w:lvl w:ilvl="0" w:tplc="F9CE02A4">
      <w:start w:val="1"/>
      <w:numFmt w:val="lowerLetter"/>
      <w:lvlText w:val="%1)"/>
      <w:lvlJc w:val="left"/>
      <w:pPr>
        <w:tabs>
          <w:tab w:val="num" w:pos="609"/>
        </w:tabs>
        <w:ind w:left="609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69"/>
        </w:tabs>
        <w:ind w:left="9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89"/>
        </w:tabs>
        <w:ind w:left="16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09"/>
        </w:tabs>
        <w:ind w:left="24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29"/>
        </w:tabs>
        <w:ind w:left="31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49"/>
        </w:tabs>
        <w:ind w:left="38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69"/>
        </w:tabs>
        <w:ind w:left="45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89"/>
        </w:tabs>
        <w:ind w:left="52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09"/>
        </w:tabs>
        <w:ind w:left="6009" w:hanging="180"/>
      </w:pPr>
    </w:lvl>
  </w:abstractNum>
  <w:abstractNum w:abstractNumId="16" w15:restartNumberingAfterBreak="0">
    <w:nsid w:val="7DBA0C88"/>
    <w:multiLevelType w:val="hybridMultilevel"/>
    <w:tmpl w:val="C8588224"/>
    <w:lvl w:ilvl="0" w:tplc="F9CE02A4">
      <w:start w:val="1"/>
      <w:numFmt w:val="lowerLetter"/>
      <w:lvlText w:val="%1)"/>
      <w:lvlJc w:val="left"/>
      <w:pPr>
        <w:tabs>
          <w:tab w:val="num" w:pos="609"/>
        </w:tabs>
        <w:ind w:left="609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69"/>
        </w:tabs>
        <w:ind w:left="9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89"/>
        </w:tabs>
        <w:ind w:left="16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09"/>
        </w:tabs>
        <w:ind w:left="24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29"/>
        </w:tabs>
        <w:ind w:left="31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49"/>
        </w:tabs>
        <w:ind w:left="38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69"/>
        </w:tabs>
        <w:ind w:left="45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89"/>
        </w:tabs>
        <w:ind w:left="52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09"/>
        </w:tabs>
        <w:ind w:left="6009" w:hanging="180"/>
      </w:pPr>
    </w:lvl>
  </w:abstractNum>
  <w:num w:numId="1" w16cid:durableId="1398939292">
    <w:abstractNumId w:val="0"/>
  </w:num>
  <w:num w:numId="2" w16cid:durableId="880556290">
    <w:abstractNumId w:val="16"/>
  </w:num>
  <w:num w:numId="3" w16cid:durableId="401872566">
    <w:abstractNumId w:val="4"/>
  </w:num>
  <w:num w:numId="4" w16cid:durableId="316425684">
    <w:abstractNumId w:val="2"/>
  </w:num>
  <w:num w:numId="5" w16cid:durableId="1010454447">
    <w:abstractNumId w:val="15"/>
  </w:num>
  <w:num w:numId="6" w16cid:durableId="138615109">
    <w:abstractNumId w:val="10"/>
  </w:num>
  <w:num w:numId="7" w16cid:durableId="1939167566">
    <w:abstractNumId w:val="5"/>
  </w:num>
  <w:num w:numId="8" w16cid:durableId="455219747">
    <w:abstractNumId w:val="13"/>
  </w:num>
  <w:num w:numId="9" w16cid:durableId="159195312">
    <w:abstractNumId w:val="7"/>
  </w:num>
  <w:num w:numId="10" w16cid:durableId="832183441">
    <w:abstractNumId w:val="6"/>
  </w:num>
  <w:num w:numId="11" w16cid:durableId="298850398">
    <w:abstractNumId w:val="1"/>
  </w:num>
  <w:num w:numId="12" w16cid:durableId="1990598442">
    <w:abstractNumId w:val="8"/>
  </w:num>
  <w:num w:numId="13" w16cid:durableId="978847104">
    <w:abstractNumId w:val="14"/>
  </w:num>
  <w:num w:numId="14" w16cid:durableId="1737194255">
    <w:abstractNumId w:val="12"/>
  </w:num>
  <w:num w:numId="15" w16cid:durableId="623468438">
    <w:abstractNumId w:val="3"/>
  </w:num>
  <w:num w:numId="16" w16cid:durableId="986934755">
    <w:abstractNumId w:val="9"/>
  </w:num>
  <w:num w:numId="17" w16cid:durableId="8395456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intFractionalCharacterWidth/>
  <w:embedSystemFonts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it-IT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7A"/>
    <w:rsid w:val="000000EC"/>
    <w:rsid w:val="000001B0"/>
    <w:rsid w:val="0000043F"/>
    <w:rsid w:val="0000076D"/>
    <w:rsid w:val="00000BEA"/>
    <w:rsid w:val="0000180F"/>
    <w:rsid w:val="00001FB3"/>
    <w:rsid w:val="0000219C"/>
    <w:rsid w:val="00002466"/>
    <w:rsid w:val="00002605"/>
    <w:rsid w:val="00002665"/>
    <w:rsid w:val="000027BD"/>
    <w:rsid w:val="00002B26"/>
    <w:rsid w:val="000037EB"/>
    <w:rsid w:val="00003B70"/>
    <w:rsid w:val="00003C25"/>
    <w:rsid w:val="00003C68"/>
    <w:rsid w:val="00004291"/>
    <w:rsid w:val="000042CB"/>
    <w:rsid w:val="0000458A"/>
    <w:rsid w:val="00004D58"/>
    <w:rsid w:val="000050C6"/>
    <w:rsid w:val="00005940"/>
    <w:rsid w:val="00005EB0"/>
    <w:rsid w:val="000067CD"/>
    <w:rsid w:val="00006B5A"/>
    <w:rsid w:val="00006DE4"/>
    <w:rsid w:val="000076D4"/>
    <w:rsid w:val="000078B1"/>
    <w:rsid w:val="00007A1A"/>
    <w:rsid w:val="00010A59"/>
    <w:rsid w:val="000112A7"/>
    <w:rsid w:val="0001151F"/>
    <w:rsid w:val="00011840"/>
    <w:rsid w:val="00011AC0"/>
    <w:rsid w:val="00011BD3"/>
    <w:rsid w:val="00012278"/>
    <w:rsid w:val="00012A27"/>
    <w:rsid w:val="00012E16"/>
    <w:rsid w:val="0001302A"/>
    <w:rsid w:val="00013102"/>
    <w:rsid w:val="000132A4"/>
    <w:rsid w:val="00013319"/>
    <w:rsid w:val="00013BF2"/>
    <w:rsid w:val="00013E55"/>
    <w:rsid w:val="000140B2"/>
    <w:rsid w:val="0001447E"/>
    <w:rsid w:val="000144BA"/>
    <w:rsid w:val="000144ED"/>
    <w:rsid w:val="00014BA2"/>
    <w:rsid w:val="00014FBD"/>
    <w:rsid w:val="00015137"/>
    <w:rsid w:val="00015302"/>
    <w:rsid w:val="00015A5A"/>
    <w:rsid w:val="00016590"/>
    <w:rsid w:val="0001686F"/>
    <w:rsid w:val="00016B4E"/>
    <w:rsid w:val="00016CD6"/>
    <w:rsid w:val="00016D3A"/>
    <w:rsid w:val="0001718D"/>
    <w:rsid w:val="000176AC"/>
    <w:rsid w:val="00017B51"/>
    <w:rsid w:val="00017DF3"/>
    <w:rsid w:val="00020FF8"/>
    <w:rsid w:val="00021432"/>
    <w:rsid w:val="00021492"/>
    <w:rsid w:val="000216A3"/>
    <w:rsid w:val="00021889"/>
    <w:rsid w:val="00021926"/>
    <w:rsid w:val="00021E31"/>
    <w:rsid w:val="00022563"/>
    <w:rsid w:val="000228C4"/>
    <w:rsid w:val="00022C2F"/>
    <w:rsid w:val="00022CA3"/>
    <w:rsid w:val="000260EE"/>
    <w:rsid w:val="00026698"/>
    <w:rsid w:val="0002696A"/>
    <w:rsid w:val="00026B3C"/>
    <w:rsid w:val="00026B52"/>
    <w:rsid w:val="00026F8D"/>
    <w:rsid w:val="000274DB"/>
    <w:rsid w:val="00027D1F"/>
    <w:rsid w:val="00027EBA"/>
    <w:rsid w:val="00030480"/>
    <w:rsid w:val="0003065F"/>
    <w:rsid w:val="000308BA"/>
    <w:rsid w:val="00030D10"/>
    <w:rsid w:val="0003119F"/>
    <w:rsid w:val="00031231"/>
    <w:rsid w:val="000314D3"/>
    <w:rsid w:val="00031BCF"/>
    <w:rsid w:val="00031CEA"/>
    <w:rsid w:val="00031F45"/>
    <w:rsid w:val="000320C6"/>
    <w:rsid w:val="00032714"/>
    <w:rsid w:val="00032891"/>
    <w:rsid w:val="00032B16"/>
    <w:rsid w:val="00033603"/>
    <w:rsid w:val="00033A14"/>
    <w:rsid w:val="0003447A"/>
    <w:rsid w:val="00034BC3"/>
    <w:rsid w:val="000353F3"/>
    <w:rsid w:val="00035600"/>
    <w:rsid w:val="000357CC"/>
    <w:rsid w:val="00035B2D"/>
    <w:rsid w:val="00035DA7"/>
    <w:rsid w:val="00036196"/>
    <w:rsid w:val="00036599"/>
    <w:rsid w:val="00036D72"/>
    <w:rsid w:val="00037089"/>
    <w:rsid w:val="00037177"/>
    <w:rsid w:val="00037381"/>
    <w:rsid w:val="00037CC4"/>
    <w:rsid w:val="0004066E"/>
    <w:rsid w:val="00040766"/>
    <w:rsid w:val="00040F75"/>
    <w:rsid w:val="00041E29"/>
    <w:rsid w:val="00041FF7"/>
    <w:rsid w:val="0004225C"/>
    <w:rsid w:val="00042A47"/>
    <w:rsid w:val="00042E89"/>
    <w:rsid w:val="00043535"/>
    <w:rsid w:val="00043B32"/>
    <w:rsid w:val="00043E2B"/>
    <w:rsid w:val="00044296"/>
    <w:rsid w:val="00044699"/>
    <w:rsid w:val="00044700"/>
    <w:rsid w:val="00044908"/>
    <w:rsid w:val="00044C5E"/>
    <w:rsid w:val="00044F7F"/>
    <w:rsid w:val="00044FA9"/>
    <w:rsid w:val="0004500F"/>
    <w:rsid w:val="000450E9"/>
    <w:rsid w:val="0004529C"/>
    <w:rsid w:val="0004596A"/>
    <w:rsid w:val="00045AF1"/>
    <w:rsid w:val="00045E9B"/>
    <w:rsid w:val="00045EC6"/>
    <w:rsid w:val="00046139"/>
    <w:rsid w:val="000465BF"/>
    <w:rsid w:val="00046822"/>
    <w:rsid w:val="00046AB6"/>
    <w:rsid w:val="00046D06"/>
    <w:rsid w:val="000471CD"/>
    <w:rsid w:val="0004735D"/>
    <w:rsid w:val="0004744D"/>
    <w:rsid w:val="000474F7"/>
    <w:rsid w:val="0004777C"/>
    <w:rsid w:val="000501E0"/>
    <w:rsid w:val="000507D2"/>
    <w:rsid w:val="00050934"/>
    <w:rsid w:val="00050FB5"/>
    <w:rsid w:val="00051C72"/>
    <w:rsid w:val="00051D1C"/>
    <w:rsid w:val="00051D9E"/>
    <w:rsid w:val="00052784"/>
    <w:rsid w:val="00052914"/>
    <w:rsid w:val="00052F04"/>
    <w:rsid w:val="00052F1E"/>
    <w:rsid w:val="000536D2"/>
    <w:rsid w:val="00053B2C"/>
    <w:rsid w:val="00053D27"/>
    <w:rsid w:val="00053EB7"/>
    <w:rsid w:val="00053FEE"/>
    <w:rsid w:val="00054A4F"/>
    <w:rsid w:val="00054BE5"/>
    <w:rsid w:val="00054DF5"/>
    <w:rsid w:val="00055047"/>
    <w:rsid w:val="00055A9A"/>
    <w:rsid w:val="00055B54"/>
    <w:rsid w:val="00056182"/>
    <w:rsid w:val="0005680F"/>
    <w:rsid w:val="00056F51"/>
    <w:rsid w:val="000573F5"/>
    <w:rsid w:val="00057F37"/>
    <w:rsid w:val="0006021F"/>
    <w:rsid w:val="000602B0"/>
    <w:rsid w:val="0006045B"/>
    <w:rsid w:val="0006056C"/>
    <w:rsid w:val="0006228A"/>
    <w:rsid w:val="00063614"/>
    <w:rsid w:val="00063838"/>
    <w:rsid w:val="0006433F"/>
    <w:rsid w:val="000646BA"/>
    <w:rsid w:val="00064BBC"/>
    <w:rsid w:val="00064E9D"/>
    <w:rsid w:val="00064FDB"/>
    <w:rsid w:val="00065106"/>
    <w:rsid w:val="000651F1"/>
    <w:rsid w:val="00065708"/>
    <w:rsid w:val="00065A07"/>
    <w:rsid w:val="00065BC1"/>
    <w:rsid w:val="0006634F"/>
    <w:rsid w:val="00066638"/>
    <w:rsid w:val="00066EA7"/>
    <w:rsid w:val="00066F41"/>
    <w:rsid w:val="00067112"/>
    <w:rsid w:val="0006782D"/>
    <w:rsid w:val="00067FCA"/>
    <w:rsid w:val="0007012A"/>
    <w:rsid w:val="0007017F"/>
    <w:rsid w:val="00070431"/>
    <w:rsid w:val="00070669"/>
    <w:rsid w:val="000707FF"/>
    <w:rsid w:val="00070864"/>
    <w:rsid w:val="0007145A"/>
    <w:rsid w:val="00071F0D"/>
    <w:rsid w:val="00071F33"/>
    <w:rsid w:val="00072393"/>
    <w:rsid w:val="000725AC"/>
    <w:rsid w:val="00072B18"/>
    <w:rsid w:val="000730F3"/>
    <w:rsid w:val="00073491"/>
    <w:rsid w:val="000739D2"/>
    <w:rsid w:val="00073E58"/>
    <w:rsid w:val="00073EF4"/>
    <w:rsid w:val="000743B1"/>
    <w:rsid w:val="000748B1"/>
    <w:rsid w:val="000753EC"/>
    <w:rsid w:val="0007567F"/>
    <w:rsid w:val="00075B3A"/>
    <w:rsid w:val="00075DEC"/>
    <w:rsid w:val="00076234"/>
    <w:rsid w:val="000767F7"/>
    <w:rsid w:val="00076EE9"/>
    <w:rsid w:val="00077545"/>
    <w:rsid w:val="00077763"/>
    <w:rsid w:val="00077C46"/>
    <w:rsid w:val="00077ECE"/>
    <w:rsid w:val="0008027F"/>
    <w:rsid w:val="0008084D"/>
    <w:rsid w:val="000809B5"/>
    <w:rsid w:val="00080D54"/>
    <w:rsid w:val="00080DC3"/>
    <w:rsid w:val="00081417"/>
    <w:rsid w:val="000814ED"/>
    <w:rsid w:val="0008175A"/>
    <w:rsid w:val="0008195B"/>
    <w:rsid w:val="000826F7"/>
    <w:rsid w:val="00082AE3"/>
    <w:rsid w:val="00082F11"/>
    <w:rsid w:val="0008325D"/>
    <w:rsid w:val="000834DD"/>
    <w:rsid w:val="000834F9"/>
    <w:rsid w:val="000838EB"/>
    <w:rsid w:val="00083FB5"/>
    <w:rsid w:val="000843D7"/>
    <w:rsid w:val="00084687"/>
    <w:rsid w:val="00084A57"/>
    <w:rsid w:val="00084B97"/>
    <w:rsid w:val="00084BED"/>
    <w:rsid w:val="00084D53"/>
    <w:rsid w:val="00084EDB"/>
    <w:rsid w:val="00084FF2"/>
    <w:rsid w:val="000850FA"/>
    <w:rsid w:val="0008524D"/>
    <w:rsid w:val="000856E9"/>
    <w:rsid w:val="000857E4"/>
    <w:rsid w:val="00085CF4"/>
    <w:rsid w:val="00085F5E"/>
    <w:rsid w:val="00086295"/>
    <w:rsid w:val="00086EDE"/>
    <w:rsid w:val="0008756B"/>
    <w:rsid w:val="0008782E"/>
    <w:rsid w:val="000878E8"/>
    <w:rsid w:val="00087CFE"/>
    <w:rsid w:val="00087DB7"/>
    <w:rsid w:val="0009025D"/>
    <w:rsid w:val="00090B52"/>
    <w:rsid w:val="00090B9C"/>
    <w:rsid w:val="00090D7B"/>
    <w:rsid w:val="00091474"/>
    <w:rsid w:val="000915F7"/>
    <w:rsid w:val="00091EEF"/>
    <w:rsid w:val="00092764"/>
    <w:rsid w:val="0009292F"/>
    <w:rsid w:val="00092C02"/>
    <w:rsid w:val="00092F4C"/>
    <w:rsid w:val="000930F2"/>
    <w:rsid w:val="000939F8"/>
    <w:rsid w:val="0009421A"/>
    <w:rsid w:val="00094496"/>
    <w:rsid w:val="000950E7"/>
    <w:rsid w:val="00095360"/>
    <w:rsid w:val="000954A2"/>
    <w:rsid w:val="000955AA"/>
    <w:rsid w:val="00095781"/>
    <w:rsid w:val="000957BC"/>
    <w:rsid w:val="00095A6A"/>
    <w:rsid w:val="00095BAC"/>
    <w:rsid w:val="00095EA0"/>
    <w:rsid w:val="00096737"/>
    <w:rsid w:val="00096F5B"/>
    <w:rsid w:val="00097AEA"/>
    <w:rsid w:val="00097C0A"/>
    <w:rsid w:val="00097C29"/>
    <w:rsid w:val="00097C41"/>
    <w:rsid w:val="00097FE0"/>
    <w:rsid w:val="000A0344"/>
    <w:rsid w:val="000A0823"/>
    <w:rsid w:val="000A0EF3"/>
    <w:rsid w:val="000A1F9D"/>
    <w:rsid w:val="000A21D6"/>
    <w:rsid w:val="000A260D"/>
    <w:rsid w:val="000A2F4F"/>
    <w:rsid w:val="000A31EF"/>
    <w:rsid w:val="000A3354"/>
    <w:rsid w:val="000A3733"/>
    <w:rsid w:val="000A43B0"/>
    <w:rsid w:val="000A45F0"/>
    <w:rsid w:val="000A4D4C"/>
    <w:rsid w:val="000A4FEA"/>
    <w:rsid w:val="000A53E6"/>
    <w:rsid w:val="000A5727"/>
    <w:rsid w:val="000A574B"/>
    <w:rsid w:val="000A5B04"/>
    <w:rsid w:val="000A5E2A"/>
    <w:rsid w:val="000A6416"/>
    <w:rsid w:val="000A643B"/>
    <w:rsid w:val="000A682B"/>
    <w:rsid w:val="000A707A"/>
    <w:rsid w:val="000A78BA"/>
    <w:rsid w:val="000A7BB9"/>
    <w:rsid w:val="000B0710"/>
    <w:rsid w:val="000B0E46"/>
    <w:rsid w:val="000B0E52"/>
    <w:rsid w:val="000B1790"/>
    <w:rsid w:val="000B1C11"/>
    <w:rsid w:val="000B1D13"/>
    <w:rsid w:val="000B29B8"/>
    <w:rsid w:val="000B2A27"/>
    <w:rsid w:val="000B380F"/>
    <w:rsid w:val="000B4292"/>
    <w:rsid w:val="000B4A6A"/>
    <w:rsid w:val="000B50FB"/>
    <w:rsid w:val="000B515D"/>
    <w:rsid w:val="000B5A74"/>
    <w:rsid w:val="000B5C4E"/>
    <w:rsid w:val="000B5FA3"/>
    <w:rsid w:val="000B6AF6"/>
    <w:rsid w:val="000B7FF2"/>
    <w:rsid w:val="000C1051"/>
    <w:rsid w:val="000C1F04"/>
    <w:rsid w:val="000C27ED"/>
    <w:rsid w:val="000C2892"/>
    <w:rsid w:val="000C2B3C"/>
    <w:rsid w:val="000C2D4D"/>
    <w:rsid w:val="000C305A"/>
    <w:rsid w:val="000C30D7"/>
    <w:rsid w:val="000C3105"/>
    <w:rsid w:val="000C34DD"/>
    <w:rsid w:val="000C37BC"/>
    <w:rsid w:val="000C3B6E"/>
    <w:rsid w:val="000C482F"/>
    <w:rsid w:val="000C4992"/>
    <w:rsid w:val="000C4FA1"/>
    <w:rsid w:val="000C5299"/>
    <w:rsid w:val="000C5468"/>
    <w:rsid w:val="000C55CC"/>
    <w:rsid w:val="000C5852"/>
    <w:rsid w:val="000C5D0E"/>
    <w:rsid w:val="000C5FD3"/>
    <w:rsid w:val="000C6081"/>
    <w:rsid w:val="000C60C9"/>
    <w:rsid w:val="000C6A4A"/>
    <w:rsid w:val="000C6AFD"/>
    <w:rsid w:val="000C702C"/>
    <w:rsid w:val="000D06FA"/>
    <w:rsid w:val="000D0B60"/>
    <w:rsid w:val="000D0DDA"/>
    <w:rsid w:val="000D0ED5"/>
    <w:rsid w:val="000D113E"/>
    <w:rsid w:val="000D1169"/>
    <w:rsid w:val="000D15C5"/>
    <w:rsid w:val="000D1687"/>
    <w:rsid w:val="000D1DAF"/>
    <w:rsid w:val="000D1FA2"/>
    <w:rsid w:val="000D28A5"/>
    <w:rsid w:val="000D2C1C"/>
    <w:rsid w:val="000D31C1"/>
    <w:rsid w:val="000D36B2"/>
    <w:rsid w:val="000D36BF"/>
    <w:rsid w:val="000D39FD"/>
    <w:rsid w:val="000D3E10"/>
    <w:rsid w:val="000D4679"/>
    <w:rsid w:val="000D4833"/>
    <w:rsid w:val="000D49D2"/>
    <w:rsid w:val="000D4A88"/>
    <w:rsid w:val="000D4BBC"/>
    <w:rsid w:val="000D4D90"/>
    <w:rsid w:val="000D4E26"/>
    <w:rsid w:val="000D4F00"/>
    <w:rsid w:val="000D5000"/>
    <w:rsid w:val="000D5176"/>
    <w:rsid w:val="000D5EDB"/>
    <w:rsid w:val="000D6AE7"/>
    <w:rsid w:val="000D6C0F"/>
    <w:rsid w:val="000D6F1E"/>
    <w:rsid w:val="000D792D"/>
    <w:rsid w:val="000D7A95"/>
    <w:rsid w:val="000D7BBD"/>
    <w:rsid w:val="000E039A"/>
    <w:rsid w:val="000E03C0"/>
    <w:rsid w:val="000E0654"/>
    <w:rsid w:val="000E13AF"/>
    <w:rsid w:val="000E1434"/>
    <w:rsid w:val="000E19B3"/>
    <w:rsid w:val="000E1CA2"/>
    <w:rsid w:val="000E28E2"/>
    <w:rsid w:val="000E2970"/>
    <w:rsid w:val="000E2B40"/>
    <w:rsid w:val="000E35A3"/>
    <w:rsid w:val="000E369A"/>
    <w:rsid w:val="000E3CC1"/>
    <w:rsid w:val="000E49B2"/>
    <w:rsid w:val="000E518F"/>
    <w:rsid w:val="000E5331"/>
    <w:rsid w:val="000E535E"/>
    <w:rsid w:val="000E5526"/>
    <w:rsid w:val="000E59FC"/>
    <w:rsid w:val="000E5A5A"/>
    <w:rsid w:val="000E5D6B"/>
    <w:rsid w:val="000E5FE0"/>
    <w:rsid w:val="000E62DF"/>
    <w:rsid w:val="000E6D5D"/>
    <w:rsid w:val="000E7168"/>
    <w:rsid w:val="000F04CC"/>
    <w:rsid w:val="000F05D5"/>
    <w:rsid w:val="000F1DEB"/>
    <w:rsid w:val="000F1F7A"/>
    <w:rsid w:val="000F202E"/>
    <w:rsid w:val="000F3025"/>
    <w:rsid w:val="000F3491"/>
    <w:rsid w:val="000F3986"/>
    <w:rsid w:val="000F3C45"/>
    <w:rsid w:val="000F3DE6"/>
    <w:rsid w:val="000F448C"/>
    <w:rsid w:val="000F44E7"/>
    <w:rsid w:val="000F49F1"/>
    <w:rsid w:val="000F4A5C"/>
    <w:rsid w:val="000F4C41"/>
    <w:rsid w:val="000F4FA7"/>
    <w:rsid w:val="000F50B5"/>
    <w:rsid w:val="000F52D1"/>
    <w:rsid w:val="000F536A"/>
    <w:rsid w:val="000F541D"/>
    <w:rsid w:val="000F5AD1"/>
    <w:rsid w:val="000F5C45"/>
    <w:rsid w:val="000F5C8B"/>
    <w:rsid w:val="000F6336"/>
    <w:rsid w:val="000F64D7"/>
    <w:rsid w:val="000F69FA"/>
    <w:rsid w:val="000F7577"/>
    <w:rsid w:val="000F7974"/>
    <w:rsid w:val="000F7ECD"/>
    <w:rsid w:val="000F7F0E"/>
    <w:rsid w:val="000F7F38"/>
    <w:rsid w:val="000F7FB5"/>
    <w:rsid w:val="00100317"/>
    <w:rsid w:val="001004C1"/>
    <w:rsid w:val="001004EE"/>
    <w:rsid w:val="001011EC"/>
    <w:rsid w:val="001013AA"/>
    <w:rsid w:val="001017C1"/>
    <w:rsid w:val="00101A86"/>
    <w:rsid w:val="00101E92"/>
    <w:rsid w:val="00101F40"/>
    <w:rsid w:val="00102298"/>
    <w:rsid w:val="00102C79"/>
    <w:rsid w:val="00102EC2"/>
    <w:rsid w:val="00103847"/>
    <w:rsid w:val="00103913"/>
    <w:rsid w:val="00105234"/>
    <w:rsid w:val="00105316"/>
    <w:rsid w:val="001057E1"/>
    <w:rsid w:val="00105E16"/>
    <w:rsid w:val="00105E2B"/>
    <w:rsid w:val="0010619C"/>
    <w:rsid w:val="0010664D"/>
    <w:rsid w:val="0010687E"/>
    <w:rsid w:val="00106A20"/>
    <w:rsid w:val="00106D16"/>
    <w:rsid w:val="00107B62"/>
    <w:rsid w:val="00110510"/>
    <w:rsid w:val="0011076D"/>
    <w:rsid w:val="00110DB1"/>
    <w:rsid w:val="00110DF0"/>
    <w:rsid w:val="0011149E"/>
    <w:rsid w:val="001114D0"/>
    <w:rsid w:val="00111703"/>
    <w:rsid w:val="00111833"/>
    <w:rsid w:val="001119D9"/>
    <w:rsid w:val="00111AA3"/>
    <w:rsid w:val="00111F29"/>
    <w:rsid w:val="00111F40"/>
    <w:rsid w:val="00112688"/>
    <w:rsid w:val="00113348"/>
    <w:rsid w:val="00113404"/>
    <w:rsid w:val="001134B4"/>
    <w:rsid w:val="00113DE8"/>
    <w:rsid w:val="0011424C"/>
    <w:rsid w:val="0011478A"/>
    <w:rsid w:val="001149C9"/>
    <w:rsid w:val="00114B56"/>
    <w:rsid w:val="00114B96"/>
    <w:rsid w:val="00114E47"/>
    <w:rsid w:val="00115123"/>
    <w:rsid w:val="00115135"/>
    <w:rsid w:val="00115A20"/>
    <w:rsid w:val="00115F66"/>
    <w:rsid w:val="00116647"/>
    <w:rsid w:val="00116A85"/>
    <w:rsid w:val="00116CA9"/>
    <w:rsid w:val="00116F84"/>
    <w:rsid w:val="00117BB9"/>
    <w:rsid w:val="00117D38"/>
    <w:rsid w:val="00117D7A"/>
    <w:rsid w:val="00120112"/>
    <w:rsid w:val="001201B0"/>
    <w:rsid w:val="00120549"/>
    <w:rsid w:val="00120EA1"/>
    <w:rsid w:val="00121789"/>
    <w:rsid w:val="0012181E"/>
    <w:rsid w:val="00122048"/>
    <w:rsid w:val="001228A0"/>
    <w:rsid w:val="00122B7D"/>
    <w:rsid w:val="00122DEA"/>
    <w:rsid w:val="00122F33"/>
    <w:rsid w:val="00123C48"/>
    <w:rsid w:val="00123EFF"/>
    <w:rsid w:val="001241F7"/>
    <w:rsid w:val="00124D1A"/>
    <w:rsid w:val="001251AF"/>
    <w:rsid w:val="0012554D"/>
    <w:rsid w:val="00125654"/>
    <w:rsid w:val="00125D0D"/>
    <w:rsid w:val="00125D9D"/>
    <w:rsid w:val="00125DC1"/>
    <w:rsid w:val="001263E8"/>
    <w:rsid w:val="00127810"/>
    <w:rsid w:val="0012798A"/>
    <w:rsid w:val="001300A8"/>
    <w:rsid w:val="001301E6"/>
    <w:rsid w:val="001304F2"/>
    <w:rsid w:val="00130C4C"/>
    <w:rsid w:val="00130F93"/>
    <w:rsid w:val="001313EB"/>
    <w:rsid w:val="00131CCF"/>
    <w:rsid w:val="00131E80"/>
    <w:rsid w:val="0013222E"/>
    <w:rsid w:val="001322B2"/>
    <w:rsid w:val="001328D2"/>
    <w:rsid w:val="00132DE0"/>
    <w:rsid w:val="00133CE6"/>
    <w:rsid w:val="00134904"/>
    <w:rsid w:val="001349AB"/>
    <w:rsid w:val="00134F4E"/>
    <w:rsid w:val="00134FB0"/>
    <w:rsid w:val="001350AC"/>
    <w:rsid w:val="001352EC"/>
    <w:rsid w:val="0013543B"/>
    <w:rsid w:val="00135A2E"/>
    <w:rsid w:val="00135E0B"/>
    <w:rsid w:val="001361A8"/>
    <w:rsid w:val="001362EC"/>
    <w:rsid w:val="001365A5"/>
    <w:rsid w:val="001368CC"/>
    <w:rsid w:val="00136AB1"/>
    <w:rsid w:val="001372CA"/>
    <w:rsid w:val="00137AFD"/>
    <w:rsid w:val="00137EBB"/>
    <w:rsid w:val="0014012A"/>
    <w:rsid w:val="001405D6"/>
    <w:rsid w:val="00140AD8"/>
    <w:rsid w:val="00140BE4"/>
    <w:rsid w:val="00141130"/>
    <w:rsid w:val="001411DE"/>
    <w:rsid w:val="00141399"/>
    <w:rsid w:val="00141962"/>
    <w:rsid w:val="00141A0B"/>
    <w:rsid w:val="00141AF4"/>
    <w:rsid w:val="00141F00"/>
    <w:rsid w:val="00142241"/>
    <w:rsid w:val="00142C45"/>
    <w:rsid w:val="00142D7E"/>
    <w:rsid w:val="00142E09"/>
    <w:rsid w:val="0014377B"/>
    <w:rsid w:val="00143D3A"/>
    <w:rsid w:val="00144D09"/>
    <w:rsid w:val="00145808"/>
    <w:rsid w:val="00145F65"/>
    <w:rsid w:val="001460E0"/>
    <w:rsid w:val="00146902"/>
    <w:rsid w:val="00146DFA"/>
    <w:rsid w:val="00147B68"/>
    <w:rsid w:val="00147BB3"/>
    <w:rsid w:val="0015018D"/>
    <w:rsid w:val="00150228"/>
    <w:rsid w:val="001502C3"/>
    <w:rsid w:val="001504E8"/>
    <w:rsid w:val="00150536"/>
    <w:rsid w:val="00151ADE"/>
    <w:rsid w:val="00152D63"/>
    <w:rsid w:val="00152DCD"/>
    <w:rsid w:val="001533B2"/>
    <w:rsid w:val="001534CA"/>
    <w:rsid w:val="0015369A"/>
    <w:rsid w:val="0015386A"/>
    <w:rsid w:val="00153E85"/>
    <w:rsid w:val="001540F9"/>
    <w:rsid w:val="00154777"/>
    <w:rsid w:val="00154E90"/>
    <w:rsid w:val="001553D8"/>
    <w:rsid w:val="001557A9"/>
    <w:rsid w:val="00155878"/>
    <w:rsid w:val="0015599D"/>
    <w:rsid w:val="00155A36"/>
    <w:rsid w:val="001569A5"/>
    <w:rsid w:val="001572AC"/>
    <w:rsid w:val="001573F1"/>
    <w:rsid w:val="0015755C"/>
    <w:rsid w:val="001600C9"/>
    <w:rsid w:val="00160308"/>
    <w:rsid w:val="001604E1"/>
    <w:rsid w:val="0016052B"/>
    <w:rsid w:val="001607DA"/>
    <w:rsid w:val="00160957"/>
    <w:rsid w:val="00160B56"/>
    <w:rsid w:val="0016159C"/>
    <w:rsid w:val="00161833"/>
    <w:rsid w:val="00161A3F"/>
    <w:rsid w:val="00161E62"/>
    <w:rsid w:val="00161F05"/>
    <w:rsid w:val="00162797"/>
    <w:rsid w:val="00162A20"/>
    <w:rsid w:val="00162C49"/>
    <w:rsid w:val="00163025"/>
    <w:rsid w:val="001632ED"/>
    <w:rsid w:val="0016370B"/>
    <w:rsid w:val="0016487E"/>
    <w:rsid w:val="00164CD1"/>
    <w:rsid w:val="001655BD"/>
    <w:rsid w:val="00165810"/>
    <w:rsid w:val="00165A24"/>
    <w:rsid w:val="00165E36"/>
    <w:rsid w:val="0016614B"/>
    <w:rsid w:val="001665FD"/>
    <w:rsid w:val="0016686D"/>
    <w:rsid w:val="00166D6D"/>
    <w:rsid w:val="00167104"/>
    <w:rsid w:val="00167A72"/>
    <w:rsid w:val="0017080F"/>
    <w:rsid w:val="00170972"/>
    <w:rsid w:val="00170BD4"/>
    <w:rsid w:val="001711E3"/>
    <w:rsid w:val="00171F36"/>
    <w:rsid w:val="00172464"/>
    <w:rsid w:val="00172600"/>
    <w:rsid w:val="00172614"/>
    <w:rsid w:val="00172672"/>
    <w:rsid w:val="00172AA4"/>
    <w:rsid w:val="0017308E"/>
    <w:rsid w:val="00173309"/>
    <w:rsid w:val="0017357E"/>
    <w:rsid w:val="001735A8"/>
    <w:rsid w:val="00173881"/>
    <w:rsid w:val="001740E5"/>
    <w:rsid w:val="001741F4"/>
    <w:rsid w:val="00174587"/>
    <w:rsid w:val="0017474C"/>
    <w:rsid w:val="00174783"/>
    <w:rsid w:val="00175CF4"/>
    <w:rsid w:val="001763FA"/>
    <w:rsid w:val="001763FC"/>
    <w:rsid w:val="00176592"/>
    <w:rsid w:val="001768FD"/>
    <w:rsid w:val="00176A27"/>
    <w:rsid w:val="00176A60"/>
    <w:rsid w:val="00176B20"/>
    <w:rsid w:val="00176E7D"/>
    <w:rsid w:val="00177026"/>
    <w:rsid w:val="00177187"/>
    <w:rsid w:val="001773BC"/>
    <w:rsid w:val="001774E6"/>
    <w:rsid w:val="00177F98"/>
    <w:rsid w:val="00180081"/>
    <w:rsid w:val="00180887"/>
    <w:rsid w:val="00180A83"/>
    <w:rsid w:val="00180D65"/>
    <w:rsid w:val="00180E1A"/>
    <w:rsid w:val="001811A0"/>
    <w:rsid w:val="001813AB"/>
    <w:rsid w:val="001819C6"/>
    <w:rsid w:val="00181B78"/>
    <w:rsid w:val="0018211C"/>
    <w:rsid w:val="001821F8"/>
    <w:rsid w:val="0018246A"/>
    <w:rsid w:val="00182CBE"/>
    <w:rsid w:val="00182EBE"/>
    <w:rsid w:val="001831B3"/>
    <w:rsid w:val="0018334A"/>
    <w:rsid w:val="00183414"/>
    <w:rsid w:val="00183481"/>
    <w:rsid w:val="0018396A"/>
    <w:rsid w:val="001845FA"/>
    <w:rsid w:val="0018521A"/>
    <w:rsid w:val="0018522B"/>
    <w:rsid w:val="00185425"/>
    <w:rsid w:val="00185457"/>
    <w:rsid w:val="001854A8"/>
    <w:rsid w:val="001854BC"/>
    <w:rsid w:val="00185D40"/>
    <w:rsid w:val="00186C17"/>
    <w:rsid w:val="00187284"/>
    <w:rsid w:val="0018761A"/>
    <w:rsid w:val="0018787A"/>
    <w:rsid w:val="00187A73"/>
    <w:rsid w:val="00187FD1"/>
    <w:rsid w:val="00190180"/>
    <w:rsid w:val="001908C1"/>
    <w:rsid w:val="00190A43"/>
    <w:rsid w:val="00190D0B"/>
    <w:rsid w:val="001912FB"/>
    <w:rsid w:val="00191608"/>
    <w:rsid w:val="00191664"/>
    <w:rsid w:val="00192065"/>
    <w:rsid w:val="00194085"/>
    <w:rsid w:val="001941AA"/>
    <w:rsid w:val="00194F73"/>
    <w:rsid w:val="001951D5"/>
    <w:rsid w:val="00195EC2"/>
    <w:rsid w:val="00195F99"/>
    <w:rsid w:val="001965A4"/>
    <w:rsid w:val="00196BF1"/>
    <w:rsid w:val="00197041"/>
    <w:rsid w:val="001A016C"/>
    <w:rsid w:val="001A0422"/>
    <w:rsid w:val="001A0ADA"/>
    <w:rsid w:val="001A0BEE"/>
    <w:rsid w:val="001A102F"/>
    <w:rsid w:val="001A1A27"/>
    <w:rsid w:val="001A1A61"/>
    <w:rsid w:val="001A1ED0"/>
    <w:rsid w:val="001A1EFA"/>
    <w:rsid w:val="001A1FAC"/>
    <w:rsid w:val="001A1FC1"/>
    <w:rsid w:val="001A27EE"/>
    <w:rsid w:val="001A2EF3"/>
    <w:rsid w:val="001A35A6"/>
    <w:rsid w:val="001A368A"/>
    <w:rsid w:val="001A3963"/>
    <w:rsid w:val="001A3BD3"/>
    <w:rsid w:val="001A41DF"/>
    <w:rsid w:val="001A43F5"/>
    <w:rsid w:val="001A48ED"/>
    <w:rsid w:val="001A4B66"/>
    <w:rsid w:val="001A4CA5"/>
    <w:rsid w:val="001A4E0E"/>
    <w:rsid w:val="001A4E8C"/>
    <w:rsid w:val="001A4E90"/>
    <w:rsid w:val="001A4EF7"/>
    <w:rsid w:val="001A4F6E"/>
    <w:rsid w:val="001A4F85"/>
    <w:rsid w:val="001A5A21"/>
    <w:rsid w:val="001A5A62"/>
    <w:rsid w:val="001A5ABD"/>
    <w:rsid w:val="001A5CE0"/>
    <w:rsid w:val="001A5CF7"/>
    <w:rsid w:val="001A60E2"/>
    <w:rsid w:val="001A69F0"/>
    <w:rsid w:val="001A75E7"/>
    <w:rsid w:val="001A79AA"/>
    <w:rsid w:val="001A7ACF"/>
    <w:rsid w:val="001A7C06"/>
    <w:rsid w:val="001A7C3B"/>
    <w:rsid w:val="001A7F95"/>
    <w:rsid w:val="001B07B0"/>
    <w:rsid w:val="001B0992"/>
    <w:rsid w:val="001B0AC4"/>
    <w:rsid w:val="001B0E89"/>
    <w:rsid w:val="001B109A"/>
    <w:rsid w:val="001B1120"/>
    <w:rsid w:val="001B15E2"/>
    <w:rsid w:val="001B163A"/>
    <w:rsid w:val="001B22AA"/>
    <w:rsid w:val="001B253D"/>
    <w:rsid w:val="001B277C"/>
    <w:rsid w:val="001B277F"/>
    <w:rsid w:val="001B2C6A"/>
    <w:rsid w:val="001B2F19"/>
    <w:rsid w:val="001B31C5"/>
    <w:rsid w:val="001B35B2"/>
    <w:rsid w:val="001B35ED"/>
    <w:rsid w:val="001B369D"/>
    <w:rsid w:val="001B4355"/>
    <w:rsid w:val="001B450E"/>
    <w:rsid w:val="001B46DB"/>
    <w:rsid w:val="001B4F75"/>
    <w:rsid w:val="001B517A"/>
    <w:rsid w:val="001B54BC"/>
    <w:rsid w:val="001B5DDB"/>
    <w:rsid w:val="001B62D3"/>
    <w:rsid w:val="001B6640"/>
    <w:rsid w:val="001B7087"/>
    <w:rsid w:val="001B7284"/>
    <w:rsid w:val="001B74F4"/>
    <w:rsid w:val="001B75DC"/>
    <w:rsid w:val="001B7B83"/>
    <w:rsid w:val="001C0136"/>
    <w:rsid w:val="001C0A10"/>
    <w:rsid w:val="001C0A6E"/>
    <w:rsid w:val="001C0AD1"/>
    <w:rsid w:val="001C0BCC"/>
    <w:rsid w:val="001C117D"/>
    <w:rsid w:val="001C120F"/>
    <w:rsid w:val="001C151F"/>
    <w:rsid w:val="001C1F9C"/>
    <w:rsid w:val="001C226A"/>
    <w:rsid w:val="001C236E"/>
    <w:rsid w:val="001C287B"/>
    <w:rsid w:val="001C29E7"/>
    <w:rsid w:val="001C3119"/>
    <w:rsid w:val="001C32C6"/>
    <w:rsid w:val="001C3E2D"/>
    <w:rsid w:val="001C48C7"/>
    <w:rsid w:val="001C4A9E"/>
    <w:rsid w:val="001C5AFD"/>
    <w:rsid w:val="001C5F84"/>
    <w:rsid w:val="001C674A"/>
    <w:rsid w:val="001C676D"/>
    <w:rsid w:val="001C6CAB"/>
    <w:rsid w:val="001C6CC1"/>
    <w:rsid w:val="001C6EDD"/>
    <w:rsid w:val="001C7130"/>
    <w:rsid w:val="001C72FC"/>
    <w:rsid w:val="001C7ADA"/>
    <w:rsid w:val="001C7B74"/>
    <w:rsid w:val="001C7E70"/>
    <w:rsid w:val="001D0068"/>
    <w:rsid w:val="001D01C6"/>
    <w:rsid w:val="001D092F"/>
    <w:rsid w:val="001D1AEF"/>
    <w:rsid w:val="001D1B46"/>
    <w:rsid w:val="001D244E"/>
    <w:rsid w:val="001D24F1"/>
    <w:rsid w:val="001D286C"/>
    <w:rsid w:val="001D3031"/>
    <w:rsid w:val="001D33B8"/>
    <w:rsid w:val="001D3897"/>
    <w:rsid w:val="001D3AD1"/>
    <w:rsid w:val="001D45D2"/>
    <w:rsid w:val="001D478B"/>
    <w:rsid w:val="001D4816"/>
    <w:rsid w:val="001D4970"/>
    <w:rsid w:val="001D5F02"/>
    <w:rsid w:val="001D6178"/>
    <w:rsid w:val="001D6186"/>
    <w:rsid w:val="001D62AF"/>
    <w:rsid w:val="001D62CE"/>
    <w:rsid w:val="001D637E"/>
    <w:rsid w:val="001D6652"/>
    <w:rsid w:val="001D69E5"/>
    <w:rsid w:val="001D6B3D"/>
    <w:rsid w:val="001D6ED5"/>
    <w:rsid w:val="001D7104"/>
    <w:rsid w:val="001D73D6"/>
    <w:rsid w:val="001E00CD"/>
    <w:rsid w:val="001E0360"/>
    <w:rsid w:val="001E075F"/>
    <w:rsid w:val="001E0933"/>
    <w:rsid w:val="001E0E13"/>
    <w:rsid w:val="001E0E3D"/>
    <w:rsid w:val="001E1057"/>
    <w:rsid w:val="001E1069"/>
    <w:rsid w:val="001E14CB"/>
    <w:rsid w:val="001E14E8"/>
    <w:rsid w:val="001E1601"/>
    <w:rsid w:val="001E1627"/>
    <w:rsid w:val="001E18BD"/>
    <w:rsid w:val="001E1A7C"/>
    <w:rsid w:val="001E1DBA"/>
    <w:rsid w:val="001E1EF2"/>
    <w:rsid w:val="001E290B"/>
    <w:rsid w:val="001E385F"/>
    <w:rsid w:val="001E39E4"/>
    <w:rsid w:val="001E45E7"/>
    <w:rsid w:val="001E490C"/>
    <w:rsid w:val="001E4B87"/>
    <w:rsid w:val="001E4C68"/>
    <w:rsid w:val="001E50FD"/>
    <w:rsid w:val="001E5310"/>
    <w:rsid w:val="001E5920"/>
    <w:rsid w:val="001E59DC"/>
    <w:rsid w:val="001E5C48"/>
    <w:rsid w:val="001E5DD7"/>
    <w:rsid w:val="001E5EC3"/>
    <w:rsid w:val="001E5EEE"/>
    <w:rsid w:val="001E5F4A"/>
    <w:rsid w:val="001E6553"/>
    <w:rsid w:val="001E7358"/>
    <w:rsid w:val="001E76C3"/>
    <w:rsid w:val="001E7964"/>
    <w:rsid w:val="001E7C72"/>
    <w:rsid w:val="001E7EDD"/>
    <w:rsid w:val="001F02CD"/>
    <w:rsid w:val="001F0B7F"/>
    <w:rsid w:val="001F0CD0"/>
    <w:rsid w:val="001F0F71"/>
    <w:rsid w:val="001F1110"/>
    <w:rsid w:val="001F1279"/>
    <w:rsid w:val="001F1592"/>
    <w:rsid w:val="001F15B1"/>
    <w:rsid w:val="001F19D1"/>
    <w:rsid w:val="001F1B69"/>
    <w:rsid w:val="001F1C8F"/>
    <w:rsid w:val="001F1D9A"/>
    <w:rsid w:val="001F2740"/>
    <w:rsid w:val="001F2C3A"/>
    <w:rsid w:val="001F2C6B"/>
    <w:rsid w:val="001F3531"/>
    <w:rsid w:val="001F3696"/>
    <w:rsid w:val="001F39FF"/>
    <w:rsid w:val="001F3F85"/>
    <w:rsid w:val="001F42FF"/>
    <w:rsid w:val="001F44B4"/>
    <w:rsid w:val="001F44D3"/>
    <w:rsid w:val="001F4510"/>
    <w:rsid w:val="001F4BA5"/>
    <w:rsid w:val="001F58D3"/>
    <w:rsid w:val="001F59C6"/>
    <w:rsid w:val="001F60DA"/>
    <w:rsid w:val="001F65A4"/>
    <w:rsid w:val="001F65E0"/>
    <w:rsid w:val="001F6B53"/>
    <w:rsid w:val="001F6EE3"/>
    <w:rsid w:val="001F7362"/>
    <w:rsid w:val="001F7AE9"/>
    <w:rsid w:val="001F7CBF"/>
    <w:rsid w:val="001F7CFD"/>
    <w:rsid w:val="0020084F"/>
    <w:rsid w:val="002011D5"/>
    <w:rsid w:val="00201C2D"/>
    <w:rsid w:val="0020233B"/>
    <w:rsid w:val="002025F9"/>
    <w:rsid w:val="00202E6B"/>
    <w:rsid w:val="00203367"/>
    <w:rsid w:val="00203C06"/>
    <w:rsid w:val="00204438"/>
    <w:rsid w:val="00204508"/>
    <w:rsid w:val="00204A44"/>
    <w:rsid w:val="00204BFC"/>
    <w:rsid w:val="00204F6E"/>
    <w:rsid w:val="002054AD"/>
    <w:rsid w:val="00206147"/>
    <w:rsid w:val="002064F3"/>
    <w:rsid w:val="002069A8"/>
    <w:rsid w:val="00206B2B"/>
    <w:rsid w:val="00206C70"/>
    <w:rsid w:val="00206EE7"/>
    <w:rsid w:val="002072DE"/>
    <w:rsid w:val="0020789A"/>
    <w:rsid w:val="00207C83"/>
    <w:rsid w:val="00210869"/>
    <w:rsid w:val="002116AD"/>
    <w:rsid w:val="00211999"/>
    <w:rsid w:val="002119E9"/>
    <w:rsid w:val="00211B44"/>
    <w:rsid w:val="00212012"/>
    <w:rsid w:val="002120A6"/>
    <w:rsid w:val="002122B8"/>
    <w:rsid w:val="002123A4"/>
    <w:rsid w:val="002126CD"/>
    <w:rsid w:val="00212A54"/>
    <w:rsid w:val="00212EC9"/>
    <w:rsid w:val="00213773"/>
    <w:rsid w:val="00213B0E"/>
    <w:rsid w:val="00213CBC"/>
    <w:rsid w:val="002141FB"/>
    <w:rsid w:val="00214447"/>
    <w:rsid w:val="002146CA"/>
    <w:rsid w:val="002147D6"/>
    <w:rsid w:val="00214A2A"/>
    <w:rsid w:val="00214BEB"/>
    <w:rsid w:val="002154C2"/>
    <w:rsid w:val="0021575B"/>
    <w:rsid w:val="00215783"/>
    <w:rsid w:val="0021582D"/>
    <w:rsid w:val="00215B9D"/>
    <w:rsid w:val="0021669B"/>
    <w:rsid w:val="002166C7"/>
    <w:rsid w:val="00216876"/>
    <w:rsid w:val="002168C9"/>
    <w:rsid w:val="002168FC"/>
    <w:rsid w:val="00217451"/>
    <w:rsid w:val="002200D2"/>
    <w:rsid w:val="0022018A"/>
    <w:rsid w:val="00220ADA"/>
    <w:rsid w:val="00220B7B"/>
    <w:rsid w:val="0022180E"/>
    <w:rsid w:val="00221B60"/>
    <w:rsid w:val="002220BA"/>
    <w:rsid w:val="00222546"/>
    <w:rsid w:val="00222796"/>
    <w:rsid w:val="002227B3"/>
    <w:rsid w:val="002227F5"/>
    <w:rsid w:val="00222CE3"/>
    <w:rsid w:val="002235D7"/>
    <w:rsid w:val="002239C4"/>
    <w:rsid w:val="00224617"/>
    <w:rsid w:val="00225591"/>
    <w:rsid w:val="00225690"/>
    <w:rsid w:val="0022574F"/>
    <w:rsid w:val="00225910"/>
    <w:rsid w:val="0022593A"/>
    <w:rsid w:val="00225B52"/>
    <w:rsid w:val="00225CE3"/>
    <w:rsid w:val="00225D3F"/>
    <w:rsid w:val="002260D7"/>
    <w:rsid w:val="00226496"/>
    <w:rsid w:val="0022662B"/>
    <w:rsid w:val="00226B17"/>
    <w:rsid w:val="0022712B"/>
    <w:rsid w:val="002273DB"/>
    <w:rsid w:val="0022740B"/>
    <w:rsid w:val="002276A4"/>
    <w:rsid w:val="0022778C"/>
    <w:rsid w:val="00227843"/>
    <w:rsid w:val="00227A99"/>
    <w:rsid w:val="00227C8B"/>
    <w:rsid w:val="00230363"/>
    <w:rsid w:val="00230A44"/>
    <w:rsid w:val="00230A52"/>
    <w:rsid w:val="00230FA5"/>
    <w:rsid w:val="00231131"/>
    <w:rsid w:val="0023170E"/>
    <w:rsid w:val="00231839"/>
    <w:rsid w:val="00232371"/>
    <w:rsid w:val="00232423"/>
    <w:rsid w:val="0023262B"/>
    <w:rsid w:val="00232A4E"/>
    <w:rsid w:val="0023307F"/>
    <w:rsid w:val="00233A7D"/>
    <w:rsid w:val="00233F5A"/>
    <w:rsid w:val="00234035"/>
    <w:rsid w:val="002346C6"/>
    <w:rsid w:val="0023476D"/>
    <w:rsid w:val="0023482B"/>
    <w:rsid w:val="0023482C"/>
    <w:rsid w:val="00234AA4"/>
    <w:rsid w:val="00234C7F"/>
    <w:rsid w:val="00234E62"/>
    <w:rsid w:val="00234F8F"/>
    <w:rsid w:val="00235AD3"/>
    <w:rsid w:val="00235C7B"/>
    <w:rsid w:val="0023658F"/>
    <w:rsid w:val="00236872"/>
    <w:rsid w:val="00236890"/>
    <w:rsid w:val="002368C0"/>
    <w:rsid w:val="00236AA1"/>
    <w:rsid w:val="00236AC0"/>
    <w:rsid w:val="00236CC2"/>
    <w:rsid w:val="00236CDE"/>
    <w:rsid w:val="0023763A"/>
    <w:rsid w:val="00237D7D"/>
    <w:rsid w:val="002404D1"/>
    <w:rsid w:val="002405C8"/>
    <w:rsid w:val="00240842"/>
    <w:rsid w:val="00240A28"/>
    <w:rsid w:val="00240B55"/>
    <w:rsid w:val="00240ECB"/>
    <w:rsid w:val="002415DA"/>
    <w:rsid w:val="00241857"/>
    <w:rsid w:val="002419CC"/>
    <w:rsid w:val="0024285E"/>
    <w:rsid w:val="00242997"/>
    <w:rsid w:val="00242F79"/>
    <w:rsid w:val="00242FA8"/>
    <w:rsid w:val="0024307E"/>
    <w:rsid w:val="0024310E"/>
    <w:rsid w:val="00243161"/>
    <w:rsid w:val="00243204"/>
    <w:rsid w:val="0024393A"/>
    <w:rsid w:val="00243AC5"/>
    <w:rsid w:val="00243F11"/>
    <w:rsid w:val="0024405D"/>
    <w:rsid w:val="00244317"/>
    <w:rsid w:val="00244516"/>
    <w:rsid w:val="00244745"/>
    <w:rsid w:val="00244A0C"/>
    <w:rsid w:val="00244CF8"/>
    <w:rsid w:val="002454F0"/>
    <w:rsid w:val="002456C9"/>
    <w:rsid w:val="002456FB"/>
    <w:rsid w:val="00245B9E"/>
    <w:rsid w:val="002465AC"/>
    <w:rsid w:val="002465EC"/>
    <w:rsid w:val="00246614"/>
    <w:rsid w:val="002468A4"/>
    <w:rsid w:val="00246907"/>
    <w:rsid w:val="00246A93"/>
    <w:rsid w:val="00246C0E"/>
    <w:rsid w:val="00246C85"/>
    <w:rsid w:val="00246EC9"/>
    <w:rsid w:val="00246FE9"/>
    <w:rsid w:val="00247130"/>
    <w:rsid w:val="0024723E"/>
    <w:rsid w:val="00247760"/>
    <w:rsid w:val="002477A7"/>
    <w:rsid w:val="00247D26"/>
    <w:rsid w:val="00247E6F"/>
    <w:rsid w:val="00247FD9"/>
    <w:rsid w:val="0025003A"/>
    <w:rsid w:val="00250260"/>
    <w:rsid w:val="00250FD5"/>
    <w:rsid w:val="00251167"/>
    <w:rsid w:val="002511BA"/>
    <w:rsid w:val="00251A55"/>
    <w:rsid w:val="00252682"/>
    <w:rsid w:val="002526B9"/>
    <w:rsid w:val="00252DD3"/>
    <w:rsid w:val="0025338F"/>
    <w:rsid w:val="0025340F"/>
    <w:rsid w:val="0025394F"/>
    <w:rsid w:val="002539AA"/>
    <w:rsid w:val="00253B15"/>
    <w:rsid w:val="00253B97"/>
    <w:rsid w:val="002544CB"/>
    <w:rsid w:val="00254724"/>
    <w:rsid w:val="0025525E"/>
    <w:rsid w:val="00255BAA"/>
    <w:rsid w:val="00255D8E"/>
    <w:rsid w:val="00255F0A"/>
    <w:rsid w:val="0025607F"/>
    <w:rsid w:val="0025646F"/>
    <w:rsid w:val="00256584"/>
    <w:rsid w:val="00256C48"/>
    <w:rsid w:val="00256D20"/>
    <w:rsid w:val="00256ED6"/>
    <w:rsid w:val="00256EF8"/>
    <w:rsid w:val="002570D5"/>
    <w:rsid w:val="00257177"/>
    <w:rsid w:val="00257305"/>
    <w:rsid w:val="00257730"/>
    <w:rsid w:val="00257803"/>
    <w:rsid w:val="00257B74"/>
    <w:rsid w:val="00257CD8"/>
    <w:rsid w:val="002604FD"/>
    <w:rsid w:val="00260F56"/>
    <w:rsid w:val="002610D8"/>
    <w:rsid w:val="00261A6C"/>
    <w:rsid w:val="002629E2"/>
    <w:rsid w:val="00262BA8"/>
    <w:rsid w:val="00262BC8"/>
    <w:rsid w:val="002636D4"/>
    <w:rsid w:val="00264131"/>
    <w:rsid w:val="002641D9"/>
    <w:rsid w:val="002643C5"/>
    <w:rsid w:val="00264917"/>
    <w:rsid w:val="00264D97"/>
    <w:rsid w:val="00265141"/>
    <w:rsid w:val="002651EC"/>
    <w:rsid w:val="00265878"/>
    <w:rsid w:val="00265DC2"/>
    <w:rsid w:val="002660A9"/>
    <w:rsid w:val="0026638C"/>
    <w:rsid w:val="00266637"/>
    <w:rsid w:val="00266F00"/>
    <w:rsid w:val="002670EF"/>
    <w:rsid w:val="002671A2"/>
    <w:rsid w:val="00267A38"/>
    <w:rsid w:val="00267EE2"/>
    <w:rsid w:val="00267F5F"/>
    <w:rsid w:val="002702F4"/>
    <w:rsid w:val="00270763"/>
    <w:rsid w:val="00270965"/>
    <w:rsid w:val="00270A01"/>
    <w:rsid w:val="00270D2D"/>
    <w:rsid w:val="00270EC6"/>
    <w:rsid w:val="00271BE8"/>
    <w:rsid w:val="00271E5D"/>
    <w:rsid w:val="00272082"/>
    <w:rsid w:val="002720FE"/>
    <w:rsid w:val="00272C8F"/>
    <w:rsid w:val="002731BB"/>
    <w:rsid w:val="0027349D"/>
    <w:rsid w:val="00273516"/>
    <w:rsid w:val="00273985"/>
    <w:rsid w:val="00273B82"/>
    <w:rsid w:val="00273E7A"/>
    <w:rsid w:val="00274372"/>
    <w:rsid w:val="0027475A"/>
    <w:rsid w:val="00274E9A"/>
    <w:rsid w:val="00274F5F"/>
    <w:rsid w:val="0027559C"/>
    <w:rsid w:val="00275F56"/>
    <w:rsid w:val="002765B7"/>
    <w:rsid w:val="00276EAA"/>
    <w:rsid w:val="0027735F"/>
    <w:rsid w:val="00277713"/>
    <w:rsid w:val="00277737"/>
    <w:rsid w:val="00277DBC"/>
    <w:rsid w:val="00277F64"/>
    <w:rsid w:val="00280550"/>
    <w:rsid w:val="00281063"/>
    <w:rsid w:val="00281676"/>
    <w:rsid w:val="00281C41"/>
    <w:rsid w:val="00281E32"/>
    <w:rsid w:val="002823B9"/>
    <w:rsid w:val="00282479"/>
    <w:rsid w:val="0028276E"/>
    <w:rsid w:val="002827F3"/>
    <w:rsid w:val="002829BD"/>
    <w:rsid w:val="00282B3E"/>
    <w:rsid w:val="00282C1F"/>
    <w:rsid w:val="00282C6C"/>
    <w:rsid w:val="00283B7F"/>
    <w:rsid w:val="00284550"/>
    <w:rsid w:val="0028468D"/>
    <w:rsid w:val="0028470C"/>
    <w:rsid w:val="00284B5F"/>
    <w:rsid w:val="00284EAE"/>
    <w:rsid w:val="00285499"/>
    <w:rsid w:val="0028560C"/>
    <w:rsid w:val="00285879"/>
    <w:rsid w:val="0028596B"/>
    <w:rsid w:val="00285E53"/>
    <w:rsid w:val="00285FB9"/>
    <w:rsid w:val="00286219"/>
    <w:rsid w:val="00286579"/>
    <w:rsid w:val="00286A03"/>
    <w:rsid w:val="00287514"/>
    <w:rsid w:val="0028791B"/>
    <w:rsid w:val="00287C57"/>
    <w:rsid w:val="00287E44"/>
    <w:rsid w:val="00287F79"/>
    <w:rsid w:val="00290044"/>
    <w:rsid w:val="002900A9"/>
    <w:rsid w:val="002909A4"/>
    <w:rsid w:val="00290A62"/>
    <w:rsid w:val="00290C43"/>
    <w:rsid w:val="00290C90"/>
    <w:rsid w:val="00291260"/>
    <w:rsid w:val="002916DB"/>
    <w:rsid w:val="0029190A"/>
    <w:rsid w:val="00292220"/>
    <w:rsid w:val="00293047"/>
    <w:rsid w:val="00293271"/>
    <w:rsid w:val="00293422"/>
    <w:rsid w:val="00293587"/>
    <w:rsid w:val="00293896"/>
    <w:rsid w:val="00293C63"/>
    <w:rsid w:val="00293D08"/>
    <w:rsid w:val="00293ED1"/>
    <w:rsid w:val="00294214"/>
    <w:rsid w:val="002949F6"/>
    <w:rsid w:val="00294A06"/>
    <w:rsid w:val="00294FFB"/>
    <w:rsid w:val="002954FD"/>
    <w:rsid w:val="002958FA"/>
    <w:rsid w:val="00296242"/>
    <w:rsid w:val="0029627F"/>
    <w:rsid w:val="002963EC"/>
    <w:rsid w:val="00296CE6"/>
    <w:rsid w:val="002973DF"/>
    <w:rsid w:val="00297D6A"/>
    <w:rsid w:val="002A0190"/>
    <w:rsid w:val="002A0983"/>
    <w:rsid w:val="002A0BF5"/>
    <w:rsid w:val="002A1128"/>
    <w:rsid w:val="002A158C"/>
    <w:rsid w:val="002A1739"/>
    <w:rsid w:val="002A1C9E"/>
    <w:rsid w:val="002A24EB"/>
    <w:rsid w:val="002A2C5E"/>
    <w:rsid w:val="002A2D66"/>
    <w:rsid w:val="002A4206"/>
    <w:rsid w:val="002A428E"/>
    <w:rsid w:val="002A432F"/>
    <w:rsid w:val="002A46FA"/>
    <w:rsid w:val="002A4916"/>
    <w:rsid w:val="002A5227"/>
    <w:rsid w:val="002A53C5"/>
    <w:rsid w:val="002A57BC"/>
    <w:rsid w:val="002A581C"/>
    <w:rsid w:val="002B00FE"/>
    <w:rsid w:val="002B0E27"/>
    <w:rsid w:val="002B10B6"/>
    <w:rsid w:val="002B10D3"/>
    <w:rsid w:val="002B1113"/>
    <w:rsid w:val="002B1867"/>
    <w:rsid w:val="002B1BD1"/>
    <w:rsid w:val="002B1EA3"/>
    <w:rsid w:val="002B2A55"/>
    <w:rsid w:val="002B2DA9"/>
    <w:rsid w:val="002B30C8"/>
    <w:rsid w:val="002B31FA"/>
    <w:rsid w:val="002B33D5"/>
    <w:rsid w:val="002B3434"/>
    <w:rsid w:val="002B3A06"/>
    <w:rsid w:val="002B4552"/>
    <w:rsid w:val="002B4C84"/>
    <w:rsid w:val="002B55DA"/>
    <w:rsid w:val="002B5746"/>
    <w:rsid w:val="002B5F21"/>
    <w:rsid w:val="002B63D3"/>
    <w:rsid w:val="002B6815"/>
    <w:rsid w:val="002B6AB1"/>
    <w:rsid w:val="002B71D1"/>
    <w:rsid w:val="002B78CF"/>
    <w:rsid w:val="002B7ECC"/>
    <w:rsid w:val="002C0144"/>
    <w:rsid w:val="002C0CAC"/>
    <w:rsid w:val="002C1475"/>
    <w:rsid w:val="002C1F28"/>
    <w:rsid w:val="002C236B"/>
    <w:rsid w:val="002C23CF"/>
    <w:rsid w:val="002C254B"/>
    <w:rsid w:val="002C25DE"/>
    <w:rsid w:val="002C27E8"/>
    <w:rsid w:val="002C2ACB"/>
    <w:rsid w:val="002C2F60"/>
    <w:rsid w:val="002C373F"/>
    <w:rsid w:val="002C41CB"/>
    <w:rsid w:val="002C47E2"/>
    <w:rsid w:val="002C5C58"/>
    <w:rsid w:val="002C61B5"/>
    <w:rsid w:val="002C6A1A"/>
    <w:rsid w:val="002C6B67"/>
    <w:rsid w:val="002C73EE"/>
    <w:rsid w:val="002C7660"/>
    <w:rsid w:val="002C7718"/>
    <w:rsid w:val="002C77DB"/>
    <w:rsid w:val="002C77F7"/>
    <w:rsid w:val="002C7CD4"/>
    <w:rsid w:val="002D0321"/>
    <w:rsid w:val="002D06A5"/>
    <w:rsid w:val="002D0E7A"/>
    <w:rsid w:val="002D155B"/>
    <w:rsid w:val="002D1AD3"/>
    <w:rsid w:val="002D2ACE"/>
    <w:rsid w:val="002D34B6"/>
    <w:rsid w:val="002D40A5"/>
    <w:rsid w:val="002D42B0"/>
    <w:rsid w:val="002D47E5"/>
    <w:rsid w:val="002D48E1"/>
    <w:rsid w:val="002D4DF7"/>
    <w:rsid w:val="002D5847"/>
    <w:rsid w:val="002D61C8"/>
    <w:rsid w:val="002D629E"/>
    <w:rsid w:val="002D6E9A"/>
    <w:rsid w:val="002D6F57"/>
    <w:rsid w:val="002D726B"/>
    <w:rsid w:val="002D75DB"/>
    <w:rsid w:val="002D7F19"/>
    <w:rsid w:val="002E0067"/>
    <w:rsid w:val="002E02D0"/>
    <w:rsid w:val="002E0489"/>
    <w:rsid w:val="002E04C0"/>
    <w:rsid w:val="002E0544"/>
    <w:rsid w:val="002E11B0"/>
    <w:rsid w:val="002E1DF4"/>
    <w:rsid w:val="002E2C3B"/>
    <w:rsid w:val="002E39EF"/>
    <w:rsid w:val="002E3C37"/>
    <w:rsid w:val="002E3CD0"/>
    <w:rsid w:val="002E4BA7"/>
    <w:rsid w:val="002E4D3D"/>
    <w:rsid w:val="002E4DD1"/>
    <w:rsid w:val="002E5005"/>
    <w:rsid w:val="002E5CA7"/>
    <w:rsid w:val="002E6377"/>
    <w:rsid w:val="002E64C3"/>
    <w:rsid w:val="002E668B"/>
    <w:rsid w:val="002E7113"/>
    <w:rsid w:val="002E7235"/>
    <w:rsid w:val="002E7822"/>
    <w:rsid w:val="002E7C80"/>
    <w:rsid w:val="002E7DEA"/>
    <w:rsid w:val="002F0158"/>
    <w:rsid w:val="002F01B0"/>
    <w:rsid w:val="002F024B"/>
    <w:rsid w:val="002F0276"/>
    <w:rsid w:val="002F039E"/>
    <w:rsid w:val="002F10E7"/>
    <w:rsid w:val="002F11F9"/>
    <w:rsid w:val="002F1274"/>
    <w:rsid w:val="002F13E0"/>
    <w:rsid w:val="002F16CB"/>
    <w:rsid w:val="002F1742"/>
    <w:rsid w:val="002F197C"/>
    <w:rsid w:val="002F1AB0"/>
    <w:rsid w:val="002F238B"/>
    <w:rsid w:val="002F2626"/>
    <w:rsid w:val="002F2799"/>
    <w:rsid w:val="002F3038"/>
    <w:rsid w:val="002F3C64"/>
    <w:rsid w:val="002F4431"/>
    <w:rsid w:val="002F4687"/>
    <w:rsid w:val="002F47E7"/>
    <w:rsid w:val="002F510D"/>
    <w:rsid w:val="002F5F61"/>
    <w:rsid w:val="002F63E6"/>
    <w:rsid w:val="002F7729"/>
    <w:rsid w:val="002F794D"/>
    <w:rsid w:val="00300081"/>
    <w:rsid w:val="0030023E"/>
    <w:rsid w:val="0030059B"/>
    <w:rsid w:val="00300812"/>
    <w:rsid w:val="0030094D"/>
    <w:rsid w:val="00300D44"/>
    <w:rsid w:val="00300FC5"/>
    <w:rsid w:val="00301277"/>
    <w:rsid w:val="00301837"/>
    <w:rsid w:val="003019CD"/>
    <w:rsid w:val="00302DA3"/>
    <w:rsid w:val="0030341B"/>
    <w:rsid w:val="003034D2"/>
    <w:rsid w:val="0030373E"/>
    <w:rsid w:val="00303A1B"/>
    <w:rsid w:val="003045BE"/>
    <w:rsid w:val="00304E8C"/>
    <w:rsid w:val="00305204"/>
    <w:rsid w:val="003054E0"/>
    <w:rsid w:val="00305F09"/>
    <w:rsid w:val="00305F53"/>
    <w:rsid w:val="00305F7A"/>
    <w:rsid w:val="003060F3"/>
    <w:rsid w:val="0030612A"/>
    <w:rsid w:val="003068EC"/>
    <w:rsid w:val="00306C01"/>
    <w:rsid w:val="0030759B"/>
    <w:rsid w:val="003076C4"/>
    <w:rsid w:val="003077EA"/>
    <w:rsid w:val="003079A6"/>
    <w:rsid w:val="003106C8"/>
    <w:rsid w:val="00310A1B"/>
    <w:rsid w:val="00310E3F"/>
    <w:rsid w:val="00311270"/>
    <w:rsid w:val="0031175D"/>
    <w:rsid w:val="00311800"/>
    <w:rsid w:val="003119DD"/>
    <w:rsid w:val="00312297"/>
    <w:rsid w:val="003124C8"/>
    <w:rsid w:val="00313367"/>
    <w:rsid w:val="0031354F"/>
    <w:rsid w:val="00314614"/>
    <w:rsid w:val="00314739"/>
    <w:rsid w:val="00314773"/>
    <w:rsid w:val="003149C2"/>
    <w:rsid w:val="00314F8A"/>
    <w:rsid w:val="003151F3"/>
    <w:rsid w:val="003152FA"/>
    <w:rsid w:val="003154DB"/>
    <w:rsid w:val="003156BC"/>
    <w:rsid w:val="00316198"/>
    <w:rsid w:val="00316779"/>
    <w:rsid w:val="00316A45"/>
    <w:rsid w:val="00316C18"/>
    <w:rsid w:val="00316C5F"/>
    <w:rsid w:val="00316C7C"/>
    <w:rsid w:val="00317AB7"/>
    <w:rsid w:val="00317DA5"/>
    <w:rsid w:val="003201D0"/>
    <w:rsid w:val="003205E0"/>
    <w:rsid w:val="003210A2"/>
    <w:rsid w:val="00321386"/>
    <w:rsid w:val="00321788"/>
    <w:rsid w:val="00321848"/>
    <w:rsid w:val="00321AF7"/>
    <w:rsid w:val="00321CB3"/>
    <w:rsid w:val="00322341"/>
    <w:rsid w:val="00322484"/>
    <w:rsid w:val="0032345B"/>
    <w:rsid w:val="003235FE"/>
    <w:rsid w:val="00324FF5"/>
    <w:rsid w:val="003256A0"/>
    <w:rsid w:val="00325BAB"/>
    <w:rsid w:val="003265DE"/>
    <w:rsid w:val="00326A08"/>
    <w:rsid w:val="003273D2"/>
    <w:rsid w:val="0032756D"/>
    <w:rsid w:val="003275D6"/>
    <w:rsid w:val="0032761B"/>
    <w:rsid w:val="0032767E"/>
    <w:rsid w:val="003277C6"/>
    <w:rsid w:val="00327845"/>
    <w:rsid w:val="0032788D"/>
    <w:rsid w:val="00327B0E"/>
    <w:rsid w:val="003302CF"/>
    <w:rsid w:val="00330559"/>
    <w:rsid w:val="00330B86"/>
    <w:rsid w:val="00330DB5"/>
    <w:rsid w:val="00331306"/>
    <w:rsid w:val="00331659"/>
    <w:rsid w:val="003319C5"/>
    <w:rsid w:val="00331A58"/>
    <w:rsid w:val="003320F9"/>
    <w:rsid w:val="003327BD"/>
    <w:rsid w:val="00332CD4"/>
    <w:rsid w:val="003338EB"/>
    <w:rsid w:val="003339E6"/>
    <w:rsid w:val="00333D21"/>
    <w:rsid w:val="00334446"/>
    <w:rsid w:val="0033444C"/>
    <w:rsid w:val="00334725"/>
    <w:rsid w:val="00334739"/>
    <w:rsid w:val="00334A38"/>
    <w:rsid w:val="00334AF1"/>
    <w:rsid w:val="003353D5"/>
    <w:rsid w:val="003354CA"/>
    <w:rsid w:val="00335A53"/>
    <w:rsid w:val="00337311"/>
    <w:rsid w:val="003379A4"/>
    <w:rsid w:val="00337BB0"/>
    <w:rsid w:val="00337CB6"/>
    <w:rsid w:val="003403AE"/>
    <w:rsid w:val="003405B9"/>
    <w:rsid w:val="00340913"/>
    <w:rsid w:val="003409BD"/>
    <w:rsid w:val="00340F65"/>
    <w:rsid w:val="00341008"/>
    <w:rsid w:val="0034111B"/>
    <w:rsid w:val="00342559"/>
    <w:rsid w:val="00342701"/>
    <w:rsid w:val="00342D1A"/>
    <w:rsid w:val="0034339B"/>
    <w:rsid w:val="00343860"/>
    <w:rsid w:val="00343AB5"/>
    <w:rsid w:val="00343CCF"/>
    <w:rsid w:val="0034438F"/>
    <w:rsid w:val="00344BD5"/>
    <w:rsid w:val="00344C2D"/>
    <w:rsid w:val="00344CEF"/>
    <w:rsid w:val="00344F44"/>
    <w:rsid w:val="0034511C"/>
    <w:rsid w:val="00345191"/>
    <w:rsid w:val="0034550A"/>
    <w:rsid w:val="00345B7B"/>
    <w:rsid w:val="00345C93"/>
    <w:rsid w:val="0034620C"/>
    <w:rsid w:val="00346579"/>
    <w:rsid w:val="00346C50"/>
    <w:rsid w:val="003474B3"/>
    <w:rsid w:val="003475BA"/>
    <w:rsid w:val="00347A1B"/>
    <w:rsid w:val="00347CA3"/>
    <w:rsid w:val="00347F9F"/>
    <w:rsid w:val="00351032"/>
    <w:rsid w:val="0035149A"/>
    <w:rsid w:val="00351668"/>
    <w:rsid w:val="00352775"/>
    <w:rsid w:val="00352F14"/>
    <w:rsid w:val="003530B3"/>
    <w:rsid w:val="0035327B"/>
    <w:rsid w:val="003532DF"/>
    <w:rsid w:val="00353788"/>
    <w:rsid w:val="00353F13"/>
    <w:rsid w:val="003549E9"/>
    <w:rsid w:val="0035546F"/>
    <w:rsid w:val="003554BD"/>
    <w:rsid w:val="003554CE"/>
    <w:rsid w:val="00355A25"/>
    <w:rsid w:val="00355E93"/>
    <w:rsid w:val="00356586"/>
    <w:rsid w:val="00356792"/>
    <w:rsid w:val="00356C59"/>
    <w:rsid w:val="00356DA5"/>
    <w:rsid w:val="003571E2"/>
    <w:rsid w:val="00360107"/>
    <w:rsid w:val="00360545"/>
    <w:rsid w:val="00360A82"/>
    <w:rsid w:val="00361062"/>
    <w:rsid w:val="003610F5"/>
    <w:rsid w:val="003611B9"/>
    <w:rsid w:val="003616F4"/>
    <w:rsid w:val="0036192E"/>
    <w:rsid w:val="00361C9A"/>
    <w:rsid w:val="00361DE0"/>
    <w:rsid w:val="003628E9"/>
    <w:rsid w:val="00362B5E"/>
    <w:rsid w:val="00363571"/>
    <w:rsid w:val="003638E9"/>
    <w:rsid w:val="003641CC"/>
    <w:rsid w:val="003643A5"/>
    <w:rsid w:val="0036443D"/>
    <w:rsid w:val="003644CA"/>
    <w:rsid w:val="00364D97"/>
    <w:rsid w:val="003652A3"/>
    <w:rsid w:val="0036533F"/>
    <w:rsid w:val="00365370"/>
    <w:rsid w:val="003661C9"/>
    <w:rsid w:val="0036693A"/>
    <w:rsid w:val="00366AFA"/>
    <w:rsid w:val="00366C31"/>
    <w:rsid w:val="00366E4E"/>
    <w:rsid w:val="003673B2"/>
    <w:rsid w:val="003676E5"/>
    <w:rsid w:val="003676EA"/>
    <w:rsid w:val="00367886"/>
    <w:rsid w:val="0036790F"/>
    <w:rsid w:val="00367AD9"/>
    <w:rsid w:val="00367CC7"/>
    <w:rsid w:val="00370219"/>
    <w:rsid w:val="0037051E"/>
    <w:rsid w:val="00370859"/>
    <w:rsid w:val="00370DE5"/>
    <w:rsid w:val="00371208"/>
    <w:rsid w:val="003718D9"/>
    <w:rsid w:val="0037207D"/>
    <w:rsid w:val="00372389"/>
    <w:rsid w:val="00372564"/>
    <w:rsid w:val="00372644"/>
    <w:rsid w:val="0037334A"/>
    <w:rsid w:val="003734B3"/>
    <w:rsid w:val="00373D8A"/>
    <w:rsid w:val="0037443B"/>
    <w:rsid w:val="00374D3E"/>
    <w:rsid w:val="0037525E"/>
    <w:rsid w:val="00375820"/>
    <w:rsid w:val="00375B14"/>
    <w:rsid w:val="00375D85"/>
    <w:rsid w:val="00375E50"/>
    <w:rsid w:val="003760FD"/>
    <w:rsid w:val="003769D5"/>
    <w:rsid w:val="00376A9C"/>
    <w:rsid w:val="00377265"/>
    <w:rsid w:val="00377475"/>
    <w:rsid w:val="00377A8C"/>
    <w:rsid w:val="00380027"/>
    <w:rsid w:val="0038053C"/>
    <w:rsid w:val="0038054C"/>
    <w:rsid w:val="0038061C"/>
    <w:rsid w:val="00381137"/>
    <w:rsid w:val="00381168"/>
    <w:rsid w:val="00381BE5"/>
    <w:rsid w:val="00381E3D"/>
    <w:rsid w:val="003820DA"/>
    <w:rsid w:val="003825F4"/>
    <w:rsid w:val="00383110"/>
    <w:rsid w:val="00383181"/>
    <w:rsid w:val="003831C2"/>
    <w:rsid w:val="00383338"/>
    <w:rsid w:val="0038339B"/>
    <w:rsid w:val="0038369B"/>
    <w:rsid w:val="00383701"/>
    <w:rsid w:val="003837F6"/>
    <w:rsid w:val="00383BC1"/>
    <w:rsid w:val="003840B4"/>
    <w:rsid w:val="00384187"/>
    <w:rsid w:val="0038458A"/>
    <w:rsid w:val="00384701"/>
    <w:rsid w:val="00384744"/>
    <w:rsid w:val="00384900"/>
    <w:rsid w:val="003849EF"/>
    <w:rsid w:val="00384D8F"/>
    <w:rsid w:val="00384DCE"/>
    <w:rsid w:val="00384EF8"/>
    <w:rsid w:val="00385547"/>
    <w:rsid w:val="0038651F"/>
    <w:rsid w:val="003865E7"/>
    <w:rsid w:val="00386891"/>
    <w:rsid w:val="00386A21"/>
    <w:rsid w:val="0038735C"/>
    <w:rsid w:val="003874B4"/>
    <w:rsid w:val="00387631"/>
    <w:rsid w:val="00387823"/>
    <w:rsid w:val="00387954"/>
    <w:rsid w:val="00390044"/>
    <w:rsid w:val="003903FB"/>
    <w:rsid w:val="00390644"/>
    <w:rsid w:val="0039066F"/>
    <w:rsid w:val="00390BB7"/>
    <w:rsid w:val="00390D50"/>
    <w:rsid w:val="00390EAD"/>
    <w:rsid w:val="00390EAF"/>
    <w:rsid w:val="00391B86"/>
    <w:rsid w:val="00391CBB"/>
    <w:rsid w:val="00391D90"/>
    <w:rsid w:val="00391DDE"/>
    <w:rsid w:val="0039208E"/>
    <w:rsid w:val="003923A6"/>
    <w:rsid w:val="0039257A"/>
    <w:rsid w:val="0039290C"/>
    <w:rsid w:val="003930A9"/>
    <w:rsid w:val="00393231"/>
    <w:rsid w:val="0039372B"/>
    <w:rsid w:val="0039383D"/>
    <w:rsid w:val="0039433B"/>
    <w:rsid w:val="003946B9"/>
    <w:rsid w:val="00394867"/>
    <w:rsid w:val="00394888"/>
    <w:rsid w:val="00394917"/>
    <w:rsid w:val="00394FE8"/>
    <w:rsid w:val="00395069"/>
    <w:rsid w:val="0039511B"/>
    <w:rsid w:val="003955AD"/>
    <w:rsid w:val="00395A0A"/>
    <w:rsid w:val="00395CE6"/>
    <w:rsid w:val="00396911"/>
    <w:rsid w:val="00396943"/>
    <w:rsid w:val="00396C46"/>
    <w:rsid w:val="00397BC5"/>
    <w:rsid w:val="00397BF1"/>
    <w:rsid w:val="003A0756"/>
    <w:rsid w:val="003A0A67"/>
    <w:rsid w:val="003A0E1D"/>
    <w:rsid w:val="003A1273"/>
    <w:rsid w:val="003A1596"/>
    <w:rsid w:val="003A1C56"/>
    <w:rsid w:val="003A1F73"/>
    <w:rsid w:val="003A1FEA"/>
    <w:rsid w:val="003A24A7"/>
    <w:rsid w:val="003A2DAC"/>
    <w:rsid w:val="003A2E86"/>
    <w:rsid w:val="003A344A"/>
    <w:rsid w:val="003A3622"/>
    <w:rsid w:val="003A36D4"/>
    <w:rsid w:val="003A3C3F"/>
    <w:rsid w:val="003A4139"/>
    <w:rsid w:val="003A4409"/>
    <w:rsid w:val="003A495B"/>
    <w:rsid w:val="003A4B2F"/>
    <w:rsid w:val="003A4C4A"/>
    <w:rsid w:val="003A4F9E"/>
    <w:rsid w:val="003A5033"/>
    <w:rsid w:val="003A53AA"/>
    <w:rsid w:val="003A54CF"/>
    <w:rsid w:val="003A5A21"/>
    <w:rsid w:val="003A5AFD"/>
    <w:rsid w:val="003A5E50"/>
    <w:rsid w:val="003A5EEB"/>
    <w:rsid w:val="003A5F81"/>
    <w:rsid w:val="003A6FFB"/>
    <w:rsid w:val="003A701E"/>
    <w:rsid w:val="003A7161"/>
    <w:rsid w:val="003A7200"/>
    <w:rsid w:val="003A75C6"/>
    <w:rsid w:val="003A79FF"/>
    <w:rsid w:val="003A7B9B"/>
    <w:rsid w:val="003A7DFF"/>
    <w:rsid w:val="003A7E72"/>
    <w:rsid w:val="003B00E9"/>
    <w:rsid w:val="003B0133"/>
    <w:rsid w:val="003B02DF"/>
    <w:rsid w:val="003B09B6"/>
    <w:rsid w:val="003B0A8B"/>
    <w:rsid w:val="003B1083"/>
    <w:rsid w:val="003B12DB"/>
    <w:rsid w:val="003B1346"/>
    <w:rsid w:val="003B1A49"/>
    <w:rsid w:val="003B1C5D"/>
    <w:rsid w:val="003B1DA1"/>
    <w:rsid w:val="003B1EAD"/>
    <w:rsid w:val="003B1F1C"/>
    <w:rsid w:val="003B23A8"/>
    <w:rsid w:val="003B24DD"/>
    <w:rsid w:val="003B2BCD"/>
    <w:rsid w:val="003B32BE"/>
    <w:rsid w:val="003B3822"/>
    <w:rsid w:val="003B3BAD"/>
    <w:rsid w:val="003B3F02"/>
    <w:rsid w:val="003B3F64"/>
    <w:rsid w:val="003B4312"/>
    <w:rsid w:val="003B4644"/>
    <w:rsid w:val="003B489A"/>
    <w:rsid w:val="003B49D4"/>
    <w:rsid w:val="003B4B26"/>
    <w:rsid w:val="003B4E29"/>
    <w:rsid w:val="003B5306"/>
    <w:rsid w:val="003B5757"/>
    <w:rsid w:val="003B59A4"/>
    <w:rsid w:val="003B5E92"/>
    <w:rsid w:val="003B5F7C"/>
    <w:rsid w:val="003B6179"/>
    <w:rsid w:val="003B69D0"/>
    <w:rsid w:val="003B7B4D"/>
    <w:rsid w:val="003C0125"/>
    <w:rsid w:val="003C03F7"/>
    <w:rsid w:val="003C05CD"/>
    <w:rsid w:val="003C0FE5"/>
    <w:rsid w:val="003C14B6"/>
    <w:rsid w:val="003C1CAF"/>
    <w:rsid w:val="003C1CC8"/>
    <w:rsid w:val="003C22D4"/>
    <w:rsid w:val="003C29AF"/>
    <w:rsid w:val="003C2E73"/>
    <w:rsid w:val="003C32E0"/>
    <w:rsid w:val="003C36B1"/>
    <w:rsid w:val="003C3984"/>
    <w:rsid w:val="003C3BC5"/>
    <w:rsid w:val="003C3F73"/>
    <w:rsid w:val="003C40A2"/>
    <w:rsid w:val="003C5428"/>
    <w:rsid w:val="003C5519"/>
    <w:rsid w:val="003C567A"/>
    <w:rsid w:val="003C5A97"/>
    <w:rsid w:val="003C616B"/>
    <w:rsid w:val="003C681D"/>
    <w:rsid w:val="003C6BED"/>
    <w:rsid w:val="003C76F4"/>
    <w:rsid w:val="003C7965"/>
    <w:rsid w:val="003C7B7E"/>
    <w:rsid w:val="003C7D06"/>
    <w:rsid w:val="003C7EF7"/>
    <w:rsid w:val="003D0E1F"/>
    <w:rsid w:val="003D113B"/>
    <w:rsid w:val="003D1182"/>
    <w:rsid w:val="003D1AE0"/>
    <w:rsid w:val="003D22DA"/>
    <w:rsid w:val="003D2A32"/>
    <w:rsid w:val="003D358C"/>
    <w:rsid w:val="003D3779"/>
    <w:rsid w:val="003D3B8B"/>
    <w:rsid w:val="003D4254"/>
    <w:rsid w:val="003D425A"/>
    <w:rsid w:val="003D4866"/>
    <w:rsid w:val="003D507A"/>
    <w:rsid w:val="003D554B"/>
    <w:rsid w:val="003D5F76"/>
    <w:rsid w:val="003D6280"/>
    <w:rsid w:val="003D66CB"/>
    <w:rsid w:val="003D687A"/>
    <w:rsid w:val="003D6E45"/>
    <w:rsid w:val="003D7125"/>
    <w:rsid w:val="003D7A2D"/>
    <w:rsid w:val="003D7C91"/>
    <w:rsid w:val="003E0227"/>
    <w:rsid w:val="003E043F"/>
    <w:rsid w:val="003E07F1"/>
    <w:rsid w:val="003E08BE"/>
    <w:rsid w:val="003E0E8C"/>
    <w:rsid w:val="003E113F"/>
    <w:rsid w:val="003E1418"/>
    <w:rsid w:val="003E1867"/>
    <w:rsid w:val="003E1ABA"/>
    <w:rsid w:val="003E20CB"/>
    <w:rsid w:val="003E2169"/>
    <w:rsid w:val="003E23B1"/>
    <w:rsid w:val="003E26DE"/>
    <w:rsid w:val="003E2E74"/>
    <w:rsid w:val="003E3238"/>
    <w:rsid w:val="003E4979"/>
    <w:rsid w:val="003E4B79"/>
    <w:rsid w:val="003E4B85"/>
    <w:rsid w:val="003E4C2B"/>
    <w:rsid w:val="003E5764"/>
    <w:rsid w:val="003E581F"/>
    <w:rsid w:val="003E59A3"/>
    <w:rsid w:val="003E5F16"/>
    <w:rsid w:val="003E634D"/>
    <w:rsid w:val="003E644F"/>
    <w:rsid w:val="003E64BB"/>
    <w:rsid w:val="003E68C3"/>
    <w:rsid w:val="003E6AC1"/>
    <w:rsid w:val="003E6B73"/>
    <w:rsid w:val="003E7885"/>
    <w:rsid w:val="003E7EEA"/>
    <w:rsid w:val="003F00D8"/>
    <w:rsid w:val="003F01E7"/>
    <w:rsid w:val="003F03FD"/>
    <w:rsid w:val="003F0AEA"/>
    <w:rsid w:val="003F18CF"/>
    <w:rsid w:val="003F1B53"/>
    <w:rsid w:val="003F1FF2"/>
    <w:rsid w:val="003F2BFE"/>
    <w:rsid w:val="003F3A44"/>
    <w:rsid w:val="003F3B3F"/>
    <w:rsid w:val="003F3E27"/>
    <w:rsid w:val="003F5732"/>
    <w:rsid w:val="003F5A5B"/>
    <w:rsid w:val="003F5AB0"/>
    <w:rsid w:val="003F5F0A"/>
    <w:rsid w:val="003F603A"/>
    <w:rsid w:val="003F6DF4"/>
    <w:rsid w:val="003F7022"/>
    <w:rsid w:val="003F7263"/>
    <w:rsid w:val="003F7D77"/>
    <w:rsid w:val="00400626"/>
    <w:rsid w:val="00400A5E"/>
    <w:rsid w:val="00400F1D"/>
    <w:rsid w:val="00401089"/>
    <w:rsid w:val="004015B0"/>
    <w:rsid w:val="004016AD"/>
    <w:rsid w:val="00401A15"/>
    <w:rsid w:val="00401C5B"/>
    <w:rsid w:val="00401DB1"/>
    <w:rsid w:val="004020FB"/>
    <w:rsid w:val="0040230D"/>
    <w:rsid w:val="004024C2"/>
    <w:rsid w:val="004028D0"/>
    <w:rsid w:val="00402940"/>
    <w:rsid w:val="00403226"/>
    <w:rsid w:val="0040342B"/>
    <w:rsid w:val="00403827"/>
    <w:rsid w:val="00403AF8"/>
    <w:rsid w:val="004040E3"/>
    <w:rsid w:val="00404D4D"/>
    <w:rsid w:val="004068A2"/>
    <w:rsid w:val="00407731"/>
    <w:rsid w:val="00407AB2"/>
    <w:rsid w:val="00407CDA"/>
    <w:rsid w:val="00407F71"/>
    <w:rsid w:val="004100FD"/>
    <w:rsid w:val="0041029D"/>
    <w:rsid w:val="00410347"/>
    <w:rsid w:val="004104BF"/>
    <w:rsid w:val="0041068A"/>
    <w:rsid w:val="004106CA"/>
    <w:rsid w:val="00410DEC"/>
    <w:rsid w:val="0041138F"/>
    <w:rsid w:val="004118D5"/>
    <w:rsid w:val="0041209E"/>
    <w:rsid w:val="00412EF3"/>
    <w:rsid w:val="00413162"/>
    <w:rsid w:val="004133CD"/>
    <w:rsid w:val="00413549"/>
    <w:rsid w:val="00413FA3"/>
    <w:rsid w:val="00413FCD"/>
    <w:rsid w:val="0041439E"/>
    <w:rsid w:val="00414538"/>
    <w:rsid w:val="00414647"/>
    <w:rsid w:val="0041479C"/>
    <w:rsid w:val="00414F9A"/>
    <w:rsid w:val="00415ECC"/>
    <w:rsid w:val="00415EF5"/>
    <w:rsid w:val="00416787"/>
    <w:rsid w:val="004169E8"/>
    <w:rsid w:val="004170FC"/>
    <w:rsid w:val="00417F13"/>
    <w:rsid w:val="004203CA"/>
    <w:rsid w:val="004208D7"/>
    <w:rsid w:val="00420CA2"/>
    <w:rsid w:val="00421878"/>
    <w:rsid w:val="004219C1"/>
    <w:rsid w:val="004228EE"/>
    <w:rsid w:val="00422BB1"/>
    <w:rsid w:val="00422D87"/>
    <w:rsid w:val="0042325A"/>
    <w:rsid w:val="0042336F"/>
    <w:rsid w:val="004234EF"/>
    <w:rsid w:val="00423CA0"/>
    <w:rsid w:val="004242F2"/>
    <w:rsid w:val="004249DB"/>
    <w:rsid w:val="00424C6D"/>
    <w:rsid w:val="00424C76"/>
    <w:rsid w:val="00425554"/>
    <w:rsid w:val="0042556A"/>
    <w:rsid w:val="00425B68"/>
    <w:rsid w:val="00425C9F"/>
    <w:rsid w:val="004268A5"/>
    <w:rsid w:val="0042695F"/>
    <w:rsid w:val="00426F4F"/>
    <w:rsid w:val="0042776F"/>
    <w:rsid w:val="00427D02"/>
    <w:rsid w:val="004300E1"/>
    <w:rsid w:val="00430294"/>
    <w:rsid w:val="004309CF"/>
    <w:rsid w:val="00430B44"/>
    <w:rsid w:val="00430F27"/>
    <w:rsid w:val="0043104B"/>
    <w:rsid w:val="0043181D"/>
    <w:rsid w:val="00431AE7"/>
    <w:rsid w:val="00431DC7"/>
    <w:rsid w:val="00432380"/>
    <w:rsid w:val="004325BF"/>
    <w:rsid w:val="004328E4"/>
    <w:rsid w:val="00432937"/>
    <w:rsid w:val="00433460"/>
    <w:rsid w:val="00433550"/>
    <w:rsid w:val="00433D87"/>
    <w:rsid w:val="00433E32"/>
    <w:rsid w:val="00433ECE"/>
    <w:rsid w:val="00434370"/>
    <w:rsid w:val="004344F6"/>
    <w:rsid w:val="004347A7"/>
    <w:rsid w:val="00434800"/>
    <w:rsid w:val="00434B3D"/>
    <w:rsid w:val="00434F9C"/>
    <w:rsid w:val="004355FA"/>
    <w:rsid w:val="00435896"/>
    <w:rsid w:val="00435F09"/>
    <w:rsid w:val="00435F6F"/>
    <w:rsid w:val="00436225"/>
    <w:rsid w:val="00436548"/>
    <w:rsid w:val="00436C20"/>
    <w:rsid w:val="004373A1"/>
    <w:rsid w:val="00437C2A"/>
    <w:rsid w:val="00440392"/>
    <w:rsid w:val="00440396"/>
    <w:rsid w:val="00440502"/>
    <w:rsid w:val="0044058F"/>
    <w:rsid w:val="004412E5"/>
    <w:rsid w:val="004414A5"/>
    <w:rsid w:val="004415FC"/>
    <w:rsid w:val="00441989"/>
    <w:rsid w:val="00441BF6"/>
    <w:rsid w:val="00442112"/>
    <w:rsid w:val="00442822"/>
    <w:rsid w:val="00442B37"/>
    <w:rsid w:val="00442FA9"/>
    <w:rsid w:val="004437F3"/>
    <w:rsid w:val="00443866"/>
    <w:rsid w:val="00443A3A"/>
    <w:rsid w:val="00443AE0"/>
    <w:rsid w:val="00443D1A"/>
    <w:rsid w:val="004442B1"/>
    <w:rsid w:val="004443FB"/>
    <w:rsid w:val="0044476D"/>
    <w:rsid w:val="00445064"/>
    <w:rsid w:val="00445172"/>
    <w:rsid w:val="00445472"/>
    <w:rsid w:val="004464C3"/>
    <w:rsid w:val="00447603"/>
    <w:rsid w:val="00447999"/>
    <w:rsid w:val="00447AC5"/>
    <w:rsid w:val="00447BDB"/>
    <w:rsid w:val="00447EAD"/>
    <w:rsid w:val="004504A7"/>
    <w:rsid w:val="004504E7"/>
    <w:rsid w:val="00450899"/>
    <w:rsid w:val="004508B7"/>
    <w:rsid w:val="00450FE9"/>
    <w:rsid w:val="004513D7"/>
    <w:rsid w:val="00451A7B"/>
    <w:rsid w:val="004522A6"/>
    <w:rsid w:val="00452870"/>
    <w:rsid w:val="0045291E"/>
    <w:rsid w:val="004529D7"/>
    <w:rsid w:val="00452A11"/>
    <w:rsid w:val="00453BF4"/>
    <w:rsid w:val="00453D89"/>
    <w:rsid w:val="00453E34"/>
    <w:rsid w:val="004541EE"/>
    <w:rsid w:val="00454571"/>
    <w:rsid w:val="0045592A"/>
    <w:rsid w:val="00455AFA"/>
    <w:rsid w:val="00455EA3"/>
    <w:rsid w:val="00456308"/>
    <w:rsid w:val="004566BE"/>
    <w:rsid w:val="0045682E"/>
    <w:rsid w:val="004568B4"/>
    <w:rsid w:val="00457142"/>
    <w:rsid w:val="004573A4"/>
    <w:rsid w:val="00457493"/>
    <w:rsid w:val="00457631"/>
    <w:rsid w:val="00457958"/>
    <w:rsid w:val="004605F4"/>
    <w:rsid w:val="0046115F"/>
    <w:rsid w:val="0046148D"/>
    <w:rsid w:val="00461535"/>
    <w:rsid w:val="0046203B"/>
    <w:rsid w:val="00462496"/>
    <w:rsid w:val="004625A3"/>
    <w:rsid w:val="004627CF"/>
    <w:rsid w:val="004628E6"/>
    <w:rsid w:val="004628EF"/>
    <w:rsid w:val="00462977"/>
    <w:rsid w:val="00462DBA"/>
    <w:rsid w:val="004631FA"/>
    <w:rsid w:val="004635B7"/>
    <w:rsid w:val="0046365B"/>
    <w:rsid w:val="00463750"/>
    <w:rsid w:val="00464027"/>
    <w:rsid w:val="004641CB"/>
    <w:rsid w:val="0046443B"/>
    <w:rsid w:val="004647D8"/>
    <w:rsid w:val="00464B8D"/>
    <w:rsid w:val="00464BC7"/>
    <w:rsid w:val="004651B8"/>
    <w:rsid w:val="00465580"/>
    <w:rsid w:val="00465972"/>
    <w:rsid w:val="00465B80"/>
    <w:rsid w:val="00465E7E"/>
    <w:rsid w:val="0046695A"/>
    <w:rsid w:val="00466BB5"/>
    <w:rsid w:val="004672E8"/>
    <w:rsid w:val="0046758F"/>
    <w:rsid w:val="004677E9"/>
    <w:rsid w:val="00470535"/>
    <w:rsid w:val="00471183"/>
    <w:rsid w:val="0047123C"/>
    <w:rsid w:val="004714F6"/>
    <w:rsid w:val="00471E38"/>
    <w:rsid w:val="0047289C"/>
    <w:rsid w:val="00472E22"/>
    <w:rsid w:val="00472F67"/>
    <w:rsid w:val="00473625"/>
    <w:rsid w:val="004739A1"/>
    <w:rsid w:val="00473CB2"/>
    <w:rsid w:val="00474254"/>
    <w:rsid w:val="004742B5"/>
    <w:rsid w:val="0047430D"/>
    <w:rsid w:val="00474EA6"/>
    <w:rsid w:val="00474FDF"/>
    <w:rsid w:val="00475688"/>
    <w:rsid w:val="004758F6"/>
    <w:rsid w:val="004759E3"/>
    <w:rsid w:val="00475C51"/>
    <w:rsid w:val="00476161"/>
    <w:rsid w:val="00476658"/>
    <w:rsid w:val="00476814"/>
    <w:rsid w:val="00476E34"/>
    <w:rsid w:val="00476EE1"/>
    <w:rsid w:val="00477163"/>
    <w:rsid w:val="00477898"/>
    <w:rsid w:val="00477B0E"/>
    <w:rsid w:val="00480195"/>
    <w:rsid w:val="00480921"/>
    <w:rsid w:val="00481688"/>
    <w:rsid w:val="00481CC8"/>
    <w:rsid w:val="004820E0"/>
    <w:rsid w:val="004822CA"/>
    <w:rsid w:val="0048261A"/>
    <w:rsid w:val="00482779"/>
    <w:rsid w:val="00482A1F"/>
    <w:rsid w:val="0048385A"/>
    <w:rsid w:val="00483A8E"/>
    <w:rsid w:val="00483F95"/>
    <w:rsid w:val="00484D20"/>
    <w:rsid w:val="004850C1"/>
    <w:rsid w:val="004861FF"/>
    <w:rsid w:val="00486F54"/>
    <w:rsid w:val="00487038"/>
    <w:rsid w:val="004871B4"/>
    <w:rsid w:val="004876DD"/>
    <w:rsid w:val="00490EC3"/>
    <w:rsid w:val="004915E6"/>
    <w:rsid w:val="0049178A"/>
    <w:rsid w:val="004917FC"/>
    <w:rsid w:val="00491C1D"/>
    <w:rsid w:val="00491DF1"/>
    <w:rsid w:val="00491FE1"/>
    <w:rsid w:val="00491FF1"/>
    <w:rsid w:val="00492535"/>
    <w:rsid w:val="00492EBB"/>
    <w:rsid w:val="00493435"/>
    <w:rsid w:val="004937CB"/>
    <w:rsid w:val="00494B28"/>
    <w:rsid w:val="0049527B"/>
    <w:rsid w:val="004955A9"/>
    <w:rsid w:val="00495CF9"/>
    <w:rsid w:val="00495EAF"/>
    <w:rsid w:val="00495FFF"/>
    <w:rsid w:val="0049613A"/>
    <w:rsid w:val="00496198"/>
    <w:rsid w:val="00496705"/>
    <w:rsid w:val="00496A50"/>
    <w:rsid w:val="00496A9F"/>
    <w:rsid w:val="00497270"/>
    <w:rsid w:val="00497358"/>
    <w:rsid w:val="00497AC9"/>
    <w:rsid w:val="00497D6F"/>
    <w:rsid w:val="00497FA5"/>
    <w:rsid w:val="004A0036"/>
    <w:rsid w:val="004A03B3"/>
    <w:rsid w:val="004A04D5"/>
    <w:rsid w:val="004A0792"/>
    <w:rsid w:val="004A1387"/>
    <w:rsid w:val="004A1B07"/>
    <w:rsid w:val="004A21D8"/>
    <w:rsid w:val="004A2D29"/>
    <w:rsid w:val="004A2DE9"/>
    <w:rsid w:val="004A2E04"/>
    <w:rsid w:val="004A3226"/>
    <w:rsid w:val="004A399F"/>
    <w:rsid w:val="004A4096"/>
    <w:rsid w:val="004A40C1"/>
    <w:rsid w:val="004A4692"/>
    <w:rsid w:val="004A4EFF"/>
    <w:rsid w:val="004A502C"/>
    <w:rsid w:val="004A5582"/>
    <w:rsid w:val="004A669F"/>
    <w:rsid w:val="004A6842"/>
    <w:rsid w:val="004A718C"/>
    <w:rsid w:val="004A7DBE"/>
    <w:rsid w:val="004A7F94"/>
    <w:rsid w:val="004B0209"/>
    <w:rsid w:val="004B08AC"/>
    <w:rsid w:val="004B0B18"/>
    <w:rsid w:val="004B0D88"/>
    <w:rsid w:val="004B0E03"/>
    <w:rsid w:val="004B0FF1"/>
    <w:rsid w:val="004B14D9"/>
    <w:rsid w:val="004B1574"/>
    <w:rsid w:val="004B1CE7"/>
    <w:rsid w:val="004B2056"/>
    <w:rsid w:val="004B206E"/>
    <w:rsid w:val="004B229E"/>
    <w:rsid w:val="004B271B"/>
    <w:rsid w:val="004B29C2"/>
    <w:rsid w:val="004B29E1"/>
    <w:rsid w:val="004B2C52"/>
    <w:rsid w:val="004B2F46"/>
    <w:rsid w:val="004B3483"/>
    <w:rsid w:val="004B395D"/>
    <w:rsid w:val="004B3D50"/>
    <w:rsid w:val="004B4194"/>
    <w:rsid w:val="004B457E"/>
    <w:rsid w:val="004B5447"/>
    <w:rsid w:val="004B55F0"/>
    <w:rsid w:val="004B56C3"/>
    <w:rsid w:val="004B5E0F"/>
    <w:rsid w:val="004B6377"/>
    <w:rsid w:val="004B656C"/>
    <w:rsid w:val="004B6928"/>
    <w:rsid w:val="004B6AA6"/>
    <w:rsid w:val="004B6C9D"/>
    <w:rsid w:val="004B754D"/>
    <w:rsid w:val="004B79FA"/>
    <w:rsid w:val="004B7D94"/>
    <w:rsid w:val="004C0FB7"/>
    <w:rsid w:val="004C104B"/>
    <w:rsid w:val="004C12B2"/>
    <w:rsid w:val="004C164A"/>
    <w:rsid w:val="004C2C65"/>
    <w:rsid w:val="004C2E14"/>
    <w:rsid w:val="004C2FE3"/>
    <w:rsid w:val="004C305A"/>
    <w:rsid w:val="004C31B4"/>
    <w:rsid w:val="004C333D"/>
    <w:rsid w:val="004C35EF"/>
    <w:rsid w:val="004C37ED"/>
    <w:rsid w:val="004C3BCF"/>
    <w:rsid w:val="004C45B3"/>
    <w:rsid w:val="004C4829"/>
    <w:rsid w:val="004C4851"/>
    <w:rsid w:val="004C4D30"/>
    <w:rsid w:val="004C4EAB"/>
    <w:rsid w:val="004C4F4F"/>
    <w:rsid w:val="004C5570"/>
    <w:rsid w:val="004C5BD0"/>
    <w:rsid w:val="004C5D52"/>
    <w:rsid w:val="004C5DB0"/>
    <w:rsid w:val="004C60D8"/>
    <w:rsid w:val="004C62EE"/>
    <w:rsid w:val="004C6A0D"/>
    <w:rsid w:val="004C7E9B"/>
    <w:rsid w:val="004D056A"/>
    <w:rsid w:val="004D0C1E"/>
    <w:rsid w:val="004D0FCC"/>
    <w:rsid w:val="004D1000"/>
    <w:rsid w:val="004D1561"/>
    <w:rsid w:val="004D1D27"/>
    <w:rsid w:val="004D2EC3"/>
    <w:rsid w:val="004D2FF6"/>
    <w:rsid w:val="004D3FD6"/>
    <w:rsid w:val="004D405F"/>
    <w:rsid w:val="004D4DCA"/>
    <w:rsid w:val="004D55CA"/>
    <w:rsid w:val="004D5A27"/>
    <w:rsid w:val="004D5F0E"/>
    <w:rsid w:val="004D6626"/>
    <w:rsid w:val="004D6758"/>
    <w:rsid w:val="004D732E"/>
    <w:rsid w:val="004D7757"/>
    <w:rsid w:val="004D7B1A"/>
    <w:rsid w:val="004E0830"/>
    <w:rsid w:val="004E169C"/>
    <w:rsid w:val="004E1BF0"/>
    <w:rsid w:val="004E1E6A"/>
    <w:rsid w:val="004E220F"/>
    <w:rsid w:val="004E2258"/>
    <w:rsid w:val="004E28E1"/>
    <w:rsid w:val="004E2B01"/>
    <w:rsid w:val="004E34C7"/>
    <w:rsid w:val="004E356A"/>
    <w:rsid w:val="004E375D"/>
    <w:rsid w:val="004E3850"/>
    <w:rsid w:val="004E3A0B"/>
    <w:rsid w:val="004E3FC1"/>
    <w:rsid w:val="004E4115"/>
    <w:rsid w:val="004E4813"/>
    <w:rsid w:val="004E58EA"/>
    <w:rsid w:val="004E5F65"/>
    <w:rsid w:val="004E6C7A"/>
    <w:rsid w:val="004E74D3"/>
    <w:rsid w:val="004E7615"/>
    <w:rsid w:val="004E7CA4"/>
    <w:rsid w:val="004E7CDF"/>
    <w:rsid w:val="004F02AF"/>
    <w:rsid w:val="004F078C"/>
    <w:rsid w:val="004F07CE"/>
    <w:rsid w:val="004F0B5D"/>
    <w:rsid w:val="004F1087"/>
    <w:rsid w:val="004F1324"/>
    <w:rsid w:val="004F15F9"/>
    <w:rsid w:val="004F1A03"/>
    <w:rsid w:val="004F1A8F"/>
    <w:rsid w:val="004F1C06"/>
    <w:rsid w:val="004F1C7D"/>
    <w:rsid w:val="004F1D24"/>
    <w:rsid w:val="004F1DD7"/>
    <w:rsid w:val="004F21D2"/>
    <w:rsid w:val="004F2641"/>
    <w:rsid w:val="004F27F3"/>
    <w:rsid w:val="004F29B9"/>
    <w:rsid w:val="004F2B8E"/>
    <w:rsid w:val="004F2C85"/>
    <w:rsid w:val="004F32BF"/>
    <w:rsid w:val="004F3C22"/>
    <w:rsid w:val="004F3CC7"/>
    <w:rsid w:val="004F3D72"/>
    <w:rsid w:val="004F3E6A"/>
    <w:rsid w:val="004F469D"/>
    <w:rsid w:val="004F5346"/>
    <w:rsid w:val="004F5681"/>
    <w:rsid w:val="004F5773"/>
    <w:rsid w:val="004F5C09"/>
    <w:rsid w:val="004F5E4E"/>
    <w:rsid w:val="004F6057"/>
    <w:rsid w:val="004F605F"/>
    <w:rsid w:val="004F63CC"/>
    <w:rsid w:val="004F6678"/>
    <w:rsid w:val="004F6B28"/>
    <w:rsid w:val="004F6C65"/>
    <w:rsid w:val="004F6D2E"/>
    <w:rsid w:val="004F797A"/>
    <w:rsid w:val="004F7F0F"/>
    <w:rsid w:val="004F7FBC"/>
    <w:rsid w:val="004F7FC9"/>
    <w:rsid w:val="005001AE"/>
    <w:rsid w:val="005007E7"/>
    <w:rsid w:val="005010CB"/>
    <w:rsid w:val="005012FC"/>
    <w:rsid w:val="00501CDC"/>
    <w:rsid w:val="00501E6C"/>
    <w:rsid w:val="00501EBE"/>
    <w:rsid w:val="00503551"/>
    <w:rsid w:val="0050379E"/>
    <w:rsid w:val="00503963"/>
    <w:rsid w:val="00503F38"/>
    <w:rsid w:val="005043FC"/>
    <w:rsid w:val="00504A55"/>
    <w:rsid w:val="00504B31"/>
    <w:rsid w:val="00505A1E"/>
    <w:rsid w:val="00505AC6"/>
    <w:rsid w:val="00505F08"/>
    <w:rsid w:val="00506329"/>
    <w:rsid w:val="0050671D"/>
    <w:rsid w:val="0050672C"/>
    <w:rsid w:val="00506C0C"/>
    <w:rsid w:val="00506C4C"/>
    <w:rsid w:val="0050700E"/>
    <w:rsid w:val="00507366"/>
    <w:rsid w:val="00507909"/>
    <w:rsid w:val="005079D7"/>
    <w:rsid w:val="00507B2A"/>
    <w:rsid w:val="00507D38"/>
    <w:rsid w:val="00507D3E"/>
    <w:rsid w:val="00510A22"/>
    <w:rsid w:val="00510D8A"/>
    <w:rsid w:val="00511D6B"/>
    <w:rsid w:val="00511EBC"/>
    <w:rsid w:val="005125D5"/>
    <w:rsid w:val="00512D51"/>
    <w:rsid w:val="00512E95"/>
    <w:rsid w:val="00514674"/>
    <w:rsid w:val="0051477F"/>
    <w:rsid w:val="00514C46"/>
    <w:rsid w:val="00514DDC"/>
    <w:rsid w:val="005151C3"/>
    <w:rsid w:val="00515BCF"/>
    <w:rsid w:val="00516083"/>
    <w:rsid w:val="0051635A"/>
    <w:rsid w:val="0051646E"/>
    <w:rsid w:val="005166C3"/>
    <w:rsid w:val="00516A18"/>
    <w:rsid w:val="00516BD0"/>
    <w:rsid w:val="00516EA5"/>
    <w:rsid w:val="005179DA"/>
    <w:rsid w:val="00517E2A"/>
    <w:rsid w:val="00520AD7"/>
    <w:rsid w:val="00520C1C"/>
    <w:rsid w:val="00521439"/>
    <w:rsid w:val="00522133"/>
    <w:rsid w:val="0052292E"/>
    <w:rsid w:val="005229C6"/>
    <w:rsid w:val="00522A3A"/>
    <w:rsid w:val="005232E0"/>
    <w:rsid w:val="0052373B"/>
    <w:rsid w:val="00523CFF"/>
    <w:rsid w:val="00523E00"/>
    <w:rsid w:val="0052439F"/>
    <w:rsid w:val="005243EB"/>
    <w:rsid w:val="00524FDF"/>
    <w:rsid w:val="00525409"/>
    <w:rsid w:val="00525789"/>
    <w:rsid w:val="00525890"/>
    <w:rsid w:val="005258E2"/>
    <w:rsid w:val="00526452"/>
    <w:rsid w:val="00526816"/>
    <w:rsid w:val="00526B0D"/>
    <w:rsid w:val="00526F09"/>
    <w:rsid w:val="0052733A"/>
    <w:rsid w:val="00527DF9"/>
    <w:rsid w:val="00527F4F"/>
    <w:rsid w:val="00530512"/>
    <w:rsid w:val="00530799"/>
    <w:rsid w:val="0053109F"/>
    <w:rsid w:val="005311E8"/>
    <w:rsid w:val="005312C4"/>
    <w:rsid w:val="0053133A"/>
    <w:rsid w:val="00531822"/>
    <w:rsid w:val="00531AF5"/>
    <w:rsid w:val="005326D0"/>
    <w:rsid w:val="005327CB"/>
    <w:rsid w:val="00532800"/>
    <w:rsid w:val="005328BC"/>
    <w:rsid w:val="00532A80"/>
    <w:rsid w:val="00532FDA"/>
    <w:rsid w:val="00533EE8"/>
    <w:rsid w:val="0053417D"/>
    <w:rsid w:val="0053490C"/>
    <w:rsid w:val="005349A0"/>
    <w:rsid w:val="00535585"/>
    <w:rsid w:val="005357C2"/>
    <w:rsid w:val="00536A58"/>
    <w:rsid w:val="00536AB4"/>
    <w:rsid w:val="00536F48"/>
    <w:rsid w:val="00537022"/>
    <w:rsid w:val="00537060"/>
    <w:rsid w:val="00537127"/>
    <w:rsid w:val="0053764B"/>
    <w:rsid w:val="00537DA9"/>
    <w:rsid w:val="0054069F"/>
    <w:rsid w:val="00541089"/>
    <w:rsid w:val="00541307"/>
    <w:rsid w:val="00541B0B"/>
    <w:rsid w:val="00541B60"/>
    <w:rsid w:val="00541CFE"/>
    <w:rsid w:val="00541DB8"/>
    <w:rsid w:val="00541F9A"/>
    <w:rsid w:val="00542599"/>
    <w:rsid w:val="00542EB4"/>
    <w:rsid w:val="0054351C"/>
    <w:rsid w:val="0054362E"/>
    <w:rsid w:val="005436F9"/>
    <w:rsid w:val="00543774"/>
    <w:rsid w:val="00543833"/>
    <w:rsid w:val="005448B9"/>
    <w:rsid w:val="00544C51"/>
    <w:rsid w:val="00545136"/>
    <w:rsid w:val="005452C1"/>
    <w:rsid w:val="00545698"/>
    <w:rsid w:val="00545B42"/>
    <w:rsid w:val="0054612B"/>
    <w:rsid w:val="005466DF"/>
    <w:rsid w:val="00546773"/>
    <w:rsid w:val="00547753"/>
    <w:rsid w:val="005479F5"/>
    <w:rsid w:val="00547D90"/>
    <w:rsid w:val="005501E4"/>
    <w:rsid w:val="005506E4"/>
    <w:rsid w:val="005508EF"/>
    <w:rsid w:val="005510E3"/>
    <w:rsid w:val="0055173F"/>
    <w:rsid w:val="005517FD"/>
    <w:rsid w:val="00551AE8"/>
    <w:rsid w:val="00551D57"/>
    <w:rsid w:val="00552AFD"/>
    <w:rsid w:val="00552E11"/>
    <w:rsid w:val="00552FEB"/>
    <w:rsid w:val="0055326B"/>
    <w:rsid w:val="005532A3"/>
    <w:rsid w:val="00553395"/>
    <w:rsid w:val="00553567"/>
    <w:rsid w:val="005538EF"/>
    <w:rsid w:val="0055400F"/>
    <w:rsid w:val="00554019"/>
    <w:rsid w:val="005548DD"/>
    <w:rsid w:val="00554DBF"/>
    <w:rsid w:val="00554DDC"/>
    <w:rsid w:val="00555425"/>
    <w:rsid w:val="00555500"/>
    <w:rsid w:val="00555CEE"/>
    <w:rsid w:val="00555FC3"/>
    <w:rsid w:val="00556027"/>
    <w:rsid w:val="00556506"/>
    <w:rsid w:val="0055659A"/>
    <w:rsid w:val="00556731"/>
    <w:rsid w:val="005570F2"/>
    <w:rsid w:val="00557401"/>
    <w:rsid w:val="0055747C"/>
    <w:rsid w:val="00557D41"/>
    <w:rsid w:val="00557F5B"/>
    <w:rsid w:val="00557FE2"/>
    <w:rsid w:val="00560729"/>
    <w:rsid w:val="005608D4"/>
    <w:rsid w:val="00560A86"/>
    <w:rsid w:val="00561C64"/>
    <w:rsid w:val="00562173"/>
    <w:rsid w:val="0056218D"/>
    <w:rsid w:val="0056255F"/>
    <w:rsid w:val="00562E4D"/>
    <w:rsid w:val="00562EAD"/>
    <w:rsid w:val="00563222"/>
    <w:rsid w:val="0056367C"/>
    <w:rsid w:val="00563AEB"/>
    <w:rsid w:val="005642AA"/>
    <w:rsid w:val="00564321"/>
    <w:rsid w:val="00564775"/>
    <w:rsid w:val="00565150"/>
    <w:rsid w:val="00566C28"/>
    <w:rsid w:val="00566EBC"/>
    <w:rsid w:val="005673A1"/>
    <w:rsid w:val="00567500"/>
    <w:rsid w:val="0056753D"/>
    <w:rsid w:val="00567811"/>
    <w:rsid w:val="00567CDA"/>
    <w:rsid w:val="00567DEE"/>
    <w:rsid w:val="00570163"/>
    <w:rsid w:val="005701B3"/>
    <w:rsid w:val="005702BD"/>
    <w:rsid w:val="005704B1"/>
    <w:rsid w:val="005709FC"/>
    <w:rsid w:val="00570D15"/>
    <w:rsid w:val="005719AC"/>
    <w:rsid w:val="00572749"/>
    <w:rsid w:val="005739F4"/>
    <w:rsid w:val="00573A7F"/>
    <w:rsid w:val="00573EE1"/>
    <w:rsid w:val="00573EEA"/>
    <w:rsid w:val="0057406C"/>
    <w:rsid w:val="00575051"/>
    <w:rsid w:val="005758E3"/>
    <w:rsid w:val="00576069"/>
    <w:rsid w:val="005764A8"/>
    <w:rsid w:val="00576AD5"/>
    <w:rsid w:val="00576D35"/>
    <w:rsid w:val="005775C0"/>
    <w:rsid w:val="005777C8"/>
    <w:rsid w:val="00577AD5"/>
    <w:rsid w:val="00577F23"/>
    <w:rsid w:val="00580414"/>
    <w:rsid w:val="00580A50"/>
    <w:rsid w:val="00580A72"/>
    <w:rsid w:val="0058107B"/>
    <w:rsid w:val="0058149F"/>
    <w:rsid w:val="0058161B"/>
    <w:rsid w:val="005817A5"/>
    <w:rsid w:val="00581B22"/>
    <w:rsid w:val="00581DF3"/>
    <w:rsid w:val="0058256F"/>
    <w:rsid w:val="00582853"/>
    <w:rsid w:val="00582893"/>
    <w:rsid w:val="00582C76"/>
    <w:rsid w:val="00583706"/>
    <w:rsid w:val="00583A87"/>
    <w:rsid w:val="00583AF1"/>
    <w:rsid w:val="00583CCB"/>
    <w:rsid w:val="0058403B"/>
    <w:rsid w:val="005842BA"/>
    <w:rsid w:val="005843E6"/>
    <w:rsid w:val="005845FA"/>
    <w:rsid w:val="00584AC0"/>
    <w:rsid w:val="00585C21"/>
    <w:rsid w:val="00585FAC"/>
    <w:rsid w:val="00586B7C"/>
    <w:rsid w:val="00586D15"/>
    <w:rsid w:val="00586E72"/>
    <w:rsid w:val="00586F8F"/>
    <w:rsid w:val="005874CD"/>
    <w:rsid w:val="00587515"/>
    <w:rsid w:val="00587597"/>
    <w:rsid w:val="00587A79"/>
    <w:rsid w:val="00587AAF"/>
    <w:rsid w:val="00587B8C"/>
    <w:rsid w:val="00590753"/>
    <w:rsid w:val="00590918"/>
    <w:rsid w:val="00590D18"/>
    <w:rsid w:val="00590EDD"/>
    <w:rsid w:val="00591988"/>
    <w:rsid w:val="00591EBD"/>
    <w:rsid w:val="0059217A"/>
    <w:rsid w:val="005921A9"/>
    <w:rsid w:val="005921C8"/>
    <w:rsid w:val="005922A3"/>
    <w:rsid w:val="0059239E"/>
    <w:rsid w:val="005924DB"/>
    <w:rsid w:val="005929E8"/>
    <w:rsid w:val="00592A2E"/>
    <w:rsid w:val="00592BF2"/>
    <w:rsid w:val="005930CE"/>
    <w:rsid w:val="00593155"/>
    <w:rsid w:val="0059353B"/>
    <w:rsid w:val="005937E5"/>
    <w:rsid w:val="005938DB"/>
    <w:rsid w:val="005949FB"/>
    <w:rsid w:val="00594AA7"/>
    <w:rsid w:val="00594C1A"/>
    <w:rsid w:val="00594E4A"/>
    <w:rsid w:val="00595106"/>
    <w:rsid w:val="00595692"/>
    <w:rsid w:val="005956E4"/>
    <w:rsid w:val="0059573E"/>
    <w:rsid w:val="00595789"/>
    <w:rsid w:val="00595B7B"/>
    <w:rsid w:val="00596020"/>
    <w:rsid w:val="0059632F"/>
    <w:rsid w:val="005967A2"/>
    <w:rsid w:val="00596A32"/>
    <w:rsid w:val="005972FF"/>
    <w:rsid w:val="00597799"/>
    <w:rsid w:val="005977F9"/>
    <w:rsid w:val="00597BA8"/>
    <w:rsid w:val="005A01E7"/>
    <w:rsid w:val="005A02C8"/>
    <w:rsid w:val="005A09E5"/>
    <w:rsid w:val="005A1473"/>
    <w:rsid w:val="005A19FF"/>
    <w:rsid w:val="005A1A96"/>
    <w:rsid w:val="005A2074"/>
    <w:rsid w:val="005A24AE"/>
    <w:rsid w:val="005A2711"/>
    <w:rsid w:val="005A3394"/>
    <w:rsid w:val="005A3AD9"/>
    <w:rsid w:val="005A3CD7"/>
    <w:rsid w:val="005A403A"/>
    <w:rsid w:val="005A41F7"/>
    <w:rsid w:val="005A43BE"/>
    <w:rsid w:val="005A4624"/>
    <w:rsid w:val="005A4AD4"/>
    <w:rsid w:val="005A5011"/>
    <w:rsid w:val="005A508D"/>
    <w:rsid w:val="005A5F3B"/>
    <w:rsid w:val="005A60BA"/>
    <w:rsid w:val="005A6E09"/>
    <w:rsid w:val="005A7550"/>
    <w:rsid w:val="005A761B"/>
    <w:rsid w:val="005A79F3"/>
    <w:rsid w:val="005B05A2"/>
    <w:rsid w:val="005B096F"/>
    <w:rsid w:val="005B0987"/>
    <w:rsid w:val="005B0FB5"/>
    <w:rsid w:val="005B1191"/>
    <w:rsid w:val="005B1205"/>
    <w:rsid w:val="005B1D3B"/>
    <w:rsid w:val="005B2088"/>
    <w:rsid w:val="005B2466"/>
    <w:rsid w:val="005B2BBB"/>
    <w:rsid w:val="005B2BF5"/>
    <w:rsid w:val="005B2FD3"/>
    <w:rsid w:val="005B39B5"/>
    <w:rsid w:val="005B41B3"/>
    <w:rsid w:val="005B4289"/>
    <w:rsid w:val="005B47AD"/>
    <w:rsid w:val="005B543C"/>
    <w:rsid w:val="005B5926"/>
    <w:rsid w:val="005B5A74"/>
    <w:rsid w:val="005B5D00"/>
    <w:rsid w:val="005B5DBE"/>
    <w:rsid w:val="005B66DA"/>
    <w:rsid w:val="005B6927"/>
    <w:rsid w:val="005B698D"/>
    <w:rsid w:val="005B6B33"/>
    <w:rsid w:val="005B6B72"/>
    <w:rsid w:val="005B6BFD"/>
    <w:rsid w:val="005B7331"/>
    <w:rsid w:val="005B75B6"/>
    <w:rsid w:val="005B789E"/>
    <w:rsid w:val="005B7EA2"/>
    <w:rsid w:val="005B7F6E"/>
    <w:rsid w:val="005C043D"/>
    <w:rsid w:val="005C0B32"/>
    <w:rsid w:val="005C0C11"/>
    <w:rsid w:val="005C0F86"/>
    <w:rsid w:val="005C12AC"/>
    <w:rsid w:val="005C1C90"/>
    <w:rsid w:val="005C1CEF"/>
    <w:rsid w:val="005C1EF5"/>
    <w:rsid w:val="005C25B4"/>
    <w:rsid w:val="005C3964"/>
    <w:rsid w:val="005C428A"/>
    <w:rsid w:val="005C4330"/>
    <w:rsid w:val="005C4787"/>
    <w:rsid w:val="005C4997"/>
    <w:rsid w:val="005C5113"/>
    <w:rsid w:val="005C54B8"/>
    <w:rsid w:val="005C557C"/>
    <w:rsid w:val="005C56B7"/>
    <w:rsid w:val="005C5CDF"/>
    <w:rsid w:val="005C677E"/>
    <w:rsid w:val="005C6CD0"/>
    <w:rsid w:val="005C7072"/>
    <w:rsid w:val="005C759E"/>
    <w:rsid w:val="005C76FC"/>
    <w:rsid w:val="005C785E"/>
    <w:rsid w:val="005C78D5"/>
    <w:rsid w:val="005D00B6"/>
    <w:rsid w:val="005D0F17"/>
    <w:rsid w:val="005D101F"/>
    <w:rsid w:val="005D1247"/>
    <w:rsid w:val="005D1D60"/>
    <w:rsid w:val="005D205D"/>
    <w:rsid w:val="005D2111"/>
    <w:rsid w:val="005D290E"/>
    <w:rsid w:val="005D2F54"/>
    <w:rsid w:val="005D33D2"/>
    <w:rsid w:val="005D353D"/>
    <w:rsid w:val="005D3FD5"/>
    <w:rsid w:val="005D593D"/>
    <w:rsid w:val="005D5D35"/>
    <w:rsid w:val="005D607E"/>
    <w:rsid w:val="005D63A5"/>
    <w:rsid w:val="005D64AA"/>
    <w:rsid w:val="005D69A4"/>
    <w:rsid w:val="005D79B5"/>
    <w:rsid w:val="005D7BDA"/>
    <w:rsid w:val="005E0A1F"/>
    <w:rsid w:val="005E0DEA"/>
    <w:rsid w:val="005E0FF7"/>
    <w:rsid w:val="005E1058"/>
    <w:rsid w:val="005E1667"/>
    <w:rsid w:val="005E17B3"/>
    <w:rsid w:val="005E1990"/>
    <w:rsid w:val="005E1BB5"/>
    <w:rsid w:val="005E1BD6"/>
    <w:rsid w:val="005E1D1D"/>
    <w:rsid w:val="005E20D0"/>
    <w:rsid w:val="005E2594"/>
    <w:rsid w:val="005E2A79"/>
    <w:rsid w:val="005E2D15"/>
    <w:rsid w:val="005E2EDB"/>
    <w:rsid w:val="005E2FB1"/>
    <w:rsid w:val="005E3850"/>
    <w:rsid w:val="005E3EB4"/>
    <w:rsid w:val="005E3FEB"/>
    <w:rsid w:val="005E40C8"/>
    <w:rsid w:val="005E43DF"/>
    <w:rsid w:val="005E455E"/>
    <w:rsid w:val="005E48DE"/>
    <w:rsid w:val="005E566F"/>
    <w:rsid w:val="005E5EB1"/>
    <w:rsid w:val="005E64AF"/>
    <w:rsid w:val="005E6BE9"/>
    <w:rsid w:val="005E71A5"/>
    <w:rsid w:val="005E7221"/>
    <w:rsid w:val="005E777B"/>
    <w:rsid w:val="005F03D5"/>
    <w:rsid w:val="005F0860"/>
    <w:rsid w:val="005F14A7"/>
    <w:rsid w:val="005F1B20"/>
    <w:rsid w:val="005F1E18"/>
    <w:rsid w:val="005F27E0"/>
    <w:rsid w:val="005F29C0"/>
    <w:rsid w:val="005F2A66"/>
    <w:rsid w:val="005F2B32"/>
    <w:rsid w:val="005F3176"/>
    <w:rsid w:val="005F34F9"/>
    <w:rsid w:val="005F3549"/>
    <w:rsid w:val="005F3D56"/>
    <w:rsid w:val="005F3D8C"/>
    <w:rsid w:val="005F44BD"/>
    <w:rsid w:val="005F54B4"/>
    <w:rsid w:val="005F5576"/>
    <w:rsid w:val="005F57AB"/>
    <w:rsid w:val="005F5A4E"/>
    <w:rsid w:val="005F5A6F"/>
    <w:rsid w:val="005F5BE9"/>
    <w:rsid w:val="005F5C6D"/>
    <w:rsid w:val="005F5E8E"/>
    <w:rsid w:val="005F60E6"/>
    <w:rsid w:val="005F61DD"/>
    <w:rsid w:val="005F69BD"/>
    <w:rsid w:val="005F764A"/>
    <w:rsid w:val="0060008E"/>
    <w:rsid w:val="006005C1"/>
    <w:rsid w:val="00600CE1"/>
    <w:rsid w:val="006011A0"/>
    <w:rsid w:val="00601C1B"/>
    <w:rsid w:val="00601CF8"/>
    <w:rsid w:val="00602A78"/>
    <w:rsid w:val="00602BCA"/>
    <w:rsid w:val="0060305F"/>
    <w:rsid w:val="006034C7"/>
    <w:rsid w:val="00604617"/>
    <w:rsid w:val="00604730"/>
    <w:rsid w:val="006049CE"/>
    <w:rsid w:val="00604AE3"/>
    <w:rsid w:val="00604D1B"/>
    <w:rsid w:val="006052A3"/>
    <w:rsid w:val="006053D8"/>
    <w:rsid w:val="006057CF"/>
    <w:rsid w:val="006059A0"/>
    <w:rsid w:val="00605A1A"/>
    <w:rsid w:val="00606054"/>
    <w:rsid w:val="0060611E"/>
    <w:rsid w:val="006063E0"/>
    <w:rsid w:val="0060660B"/>
    <w:rsid w:val="00606906"/>
    <w:rsid w:val="00606EE7"/>
    <w:rsid w:val="00606FAA"/>
    <w:rsid w:val="00607C10"/>
    <w:rsid w:val="006103B7"/>
    <w:rsid w:val="00611BA6"/>
    <w:rsid w:val="006120BB"/>
    <w:rsid w:val="00612865"/>
    <w:rsid w:val="006129CC"/>
    <w:rsid w:val="00612D19"/>
    <w:rsid w:val="0061330F"/>
    <w:rsid w:val="00613641"/>
    <w:rsid w:val="00613BED"/>
    <w:rsid w:val="00614139"/>
    <w:rsid w:val="00614483"/>
    <w:rsid w:val="0061478C"/>
    <w:rsid w:val="0061516E"/>
    <w:rsid w:val="006151BC"/>
    <w:rsid w:val="00615204"/>
    <w:rsid w:val="006154F0"/>
    <w:rsid w:val="006156F3"/>
    <w:rsid w:val="00615E77"/>
    <w:rsid w:val="006162A3"/>
    <w:rsid w:val="00616C7D"/>
    <w:rsid w:val="0061735F"/>
    <w:rsid w:val="00617A4A"/>
    <w:rsid w:val="006205E1"/>
    <w:rsid w:val="006205F3"/>
    <w:rsid w:val="006208EE"/>
    <w:rsid w:val="0062091D"/>
    <w:rsid w:val="00620C44"/>
    <w:rsid w:val="0062100E"/>
    <w:rsid w:val="006211A5"/>
    <w:rsid w:val="00621529"/>
    <w:rsid w:val="006219BC"/>
    <w:rsid w:val="00622134"/>
    <w:rsid w:val="006226AF"/>
    <w:rsid w:val="00622789"/>
    <w:rsid w:val="00623148"/>
    <w:rsid w:val="00623355"/>
    <w:rsid w:val="006233C1"/>
    <w:rsid w:val="006235B3"/>
    <w:rsid w:val="00623D75"/>
    <w:rsid w:val="006242E1"/>
    <w:rsid w:val="00624649"/>
    <w:rsid w:val="006249A7"/>
    <w:rsid w:val="006249D1"/>
    <w:rsid w:val="00624D4F"/>
    <w:rsid w:val="006251B8"/>
    <w:rsid w:val="00625713"/>
    <w:rsid w:val="00625B22"/>
    <w:rsid w:val="00625C53"/>
    <w:rsid w:val="00626415"/>
    <w:rsid w:val="00626447"/>
    <w:rsid w:val="0062692A"/>
    <w:rsid w:val="0062768B"/>
    <w:rsid w:val="00627A49"/>
    <w:rsid w:val="00627D2B"/>
    <w:rsid w:val="00627D60"/>
    <w:rsid w:val="00627E30"/>
    <w:rsid w:val="00630169"/>
    <w:rsid w:val="006303FC"/>
    <w:rsid w:val="006305A2"/>
    <w:rsid w:val="006309D1"/>
    <w:rsid w:val="00630C24"/>
    <w:rsid w:val="00630E40"/>
    <w:rsid w:val="00631575"/>
    <w:rsid w:val="00631716"/>
    <w:rsid w:val="0063179F"/>
    <w:rsid w:val="006317A4"/>
    <w:rsid w:val="0063189A"/>
    <w:rsid w:val="00632259"/>
    <w:rsid w:val="00632765"/>
    <w:rsid w:val="00632DD8"/>
    <w:rsid w:val="006338DA"/>
    <w:rsid w:val="0063390C"/>
    <w:rsid w:val="00633A5E"/>
    <w:rsid w:val="00633F74"/>
    <w:rsid w:val="00634CEA"/>
    <w:rsid w:val="00635641"/>
    <w:rsid w:val="00635AEB"/>
    <w:rsid w:val="006367B7"/>
    <w:rsid w:val="00636E0F"/>
    <w:rsid w:val="00636EF8"/>
    <w:rsid w:val="00636FEF"/>
    <w:rsid w:val="0063715F"/>
    <w:rsid w:val="006371D4"/>
    <w:rsid w:val="006377DB"/>
    <w:rsid w:val="00637C92"/>
    <w:rsid w:val="006405A2"/>
    <w:rsid w:val="00640699"/>
    <w:rsid w:val="0064083A"/>
    <w:rsid w:val="0064096C"/>
    <w:rsid w:val="006417E0"/>
    <w:rsid w:val="006418D2"/>
    <w:rsid w:val="006419D4"/>
    <w:rsid w:val="00641E1E"/>
    <w:rsid w:val="00642453"/>
    <w:rsid w:val="00642C54"/>
    <w:rsid w:val="00643299"/>
    <w:rsid w:val="006438BE"/>
    <w:rsid w:val="006442A0"/>
    <w:rsid w:val="006443B2"/>
    <w:rsid w:val="00645210"/>
    <w:rsid w:val="0064522C"/>
    <w:rsid w:val="00645933"/>
    <w:rsid w:val="006459B3"/>
    <w:rsid w:val="00645D57"/>
    <w:rsid w:val="00646970"/>
    <w:rsid w:val="00646FDD"/>
    <w:rsid w:val="006476BA"/>
    <w:rsid w:val="00647883"/>
    <w:rsid w:val="00647C38"/>
    <w:rsid w:val="00647D39"/>
    <w:rsid w:val="006500A2"/>
    <w:rsid w:val="00650528"/>
    <w:rsid w:val="0065058D"/>
    <w:rsid w:val="00650C5E"/>
    <w:rsid w:val="00651147"/>
    <w:rsid w:val="0065131D"/>
    <w:rsid w:val="0065168D"/>
    <w:rsid w:val="00651DC1"/>
    <w:rsid w:val="00651FD6"/>
    <w:rsid w:val="0065234B"/>
    <w:rsid w:val="00652384"/>
    <w:rsid w:val="00652480"/>
    <w:rsid w:val="0065252C"/>
    <w:rsid w:val="0065299F"/>
    <w:rsid w:val="00652D51"/>
    <w:rsid w:val="00653AC4"/>
    <w:rsid w:val="00653C52"/>
    <w:rsid w:val="006540C1"/>
    <w:rsid w:val="00654118"/>
    <w:rsid w:val="0065460C"/>
    <w:rsid w:val="00654642"/>
    <w:rsid w:val="00654A84"/>
    <w:rsid w:val="00654AF4"/>
    <w:rsid w:val="00654CB8"/>
    <w:rsid w:val="0065561D"/>
    <w:rsid w:val="00655918"/>
    <w:rsid w:val="006559AA"/>
    <w:rsid w:val="00655D2D"/>
    <w:rsid w:val="00655F61"/>
    <w:rsid w:val="006562F3"/>
    <w:rsid w:val="006565D3"/>
    <w:rsid w:val="0065690D"/>
    <w:rsid w:val="006569F2"/>
    <w:rsid w:val="00656F36"/>
    <w:rsid w:val="00656F87"/>
    <w:rsid w:val="00656FC3"/>
    <w:rsid w:val="00657693"/>
    <w:rsid w:val="00657861"/>
    <w:rsid w:val="00657B05"/>
    <w:rsid w:val="00657B97"/>
    <w:rsid w:val="00660010"/>
    <w:rsid w:val="00660078"/>
    <w:rsid w:val="00660083"/>
    <w:rsid w:val="00660680"/>
    <w:rsid w:val="00660BFB"/>
    <w:rsid w:val="00660E23"/>
    <w:rsid w:val="00660F41"/>
    <w:rsid w:val="00662A70"/>
    <w:rsid w:val="00662AF9"/>
    <w:rsid w:val="00662C14"/>
    <w:rsid w:val="00662C97"/>
    <w:rsid w:val="00662CBB"/>
    <w:rsid w:val="00662F3E"/>
    <w:rsid w:val="0066314F"/>
    <w:rsid w:val="0066398B"/>
    <w:rsid w:val="00663F53"/>
    <w:rsid w:val="0066486A"/>
    <w:rsid w:val="00664D5F"/>
    <w:rsid w:val="00664E4F"/>
    <w:rsid w:val="0066527F"/>
    <w:rsid w:val="006655BB"/>
    <w:rsid w:val="00666754"/>
    <w:rsid w:val="0066685A"/>
    <w:rsid w:val="00666AEA"/>
    <w:rsid w:val="00666D37"/>
    <w:rsid w:val="0066706E"/>
    <w:rsid w:val="0066754C"/>
    <w:rsid w:val="00667D71"/>
    <w:rsid w:val="00667FB2"/>
    <w:rsid w:val="00670D2E"/>
    <w:rsid w:val="006715AD"/>
    <w:rsid w:val="00671F8A"/>
    <w:rsid w:val="0067269F"/>
    <w:rsid w:val="006726CB"/>
    <w:rsid w:val="0067272F"/>
    <w:rsid w:val="0067276D"/>
    <w:rsid w:val="00672E8B"/>
    <w:rsid w:val="00672FC9"/>
    <w:rsid w:val="00673632"/>
    <w:rsid w:val="0067373C"/>
    <w:rsid w:val="00673881"/>
    <w:rsid w:val="00673BA4"/>
    <w:rsid w:val="00674C5D"/>
    <w:rsid w:val="00674ED8"/>
    <w:rsid w:val="00675533"/>
    <w:rsid w:val="00675793"/>
    <w:rsid w:val="006759A7"/>
    <w:rsid w:val="00675A1D"/>
    <w:rsid w:val="00675C5E"/>
    <w:rsid w:val="00676816"/>
    <w:rsid w:val="00676851"/>
    <w:rsid w:val="00676F0B"/>
    <w:rsid w:val="006773D1"/>
    <w:rsid w:val="006775DC"/>
    <w:rsid w:val="006801BB"/>
    <w:rsid w:val="006802E3"/>
    <w:rsid w:val="00680CC6"/>
    <w:rsid w:val="0068122E"/>
    <w:rsid w:val="00681904"/>
    <w:rsid w:val="0068241B"/>
    <w:rsid w:val="00682BED"/>
    <w:rsid w:val="00683889"/>
    <w:rsid w:val="006838CA"/>
    <w:rsid w:val="00683B59"/>
    <w:rsid w:val="00683CC8"/>
    <w:rsid w:val="006842A2"/>
    <w:rsid w:val="00684490"/>
    <w:rsid w:val="006848BB"/>
    <w:rsid w:val="00684A44"/>
    <w:rsid w:val="00685075"/>
    <w:rsid w:val="00685339"/>
    <w:rsid w:val="00685597"/>
    <w:rsid w:val="00685716"/>
    <w:rsid w:val="006859F4"/>
    <w:rsid w:val="00685FC6"/>
    <w:rsid w:val="00686338"/>
    <w:rsid w:val="0068731C"/>
    <w:rsid w:val="00687893"/>
    <w:rsid w:val="006904AD"/>
    <w:rsid w:val="006905D5"/>
    <w:rsid w:val="006905F1"/>
    <w:rsid w:val="006912E6"/>
    <w:rsid w:val="006914E9"/>
    <w:rsid w:val="00691815"/>
    <w:rsid w:val="00691822"/>
    <w:rsid w:val="00691E51"/>
    <w:rsid w:val="006920CA"/>
    <w:rsid w:val="00692419"/>
    <w:rsid w:val="006927F0"/>
    <w:rsid w:val="00692C4E"/>
    <w:rsid w:val="00693562"/>
    <w:rsid w:val="006936DB"/>
    <w:rsid w:val="00693801"/>
    <w:rsid w:val="006943D0"/>
    <w:rsid w:val="006943E4"/>
    <w:rsid w:val="006944B8"/>
    <w:rsid w:val="00694706"/>
    <w:rsid w:val="00694C99"/>
    <w:rsid w:val="00694DF8"/>
    <w:rsid w:val="006956E0"/>
    <w:rsid w:val="00695D95"/>
    <w:rsid w:val="00695DDA"/>
    <w:rsid w:val="00696136"/>
    <w:rsid w:val="00696243"/>
    <w:rsid w:val="006962E6"/>
    <w:rsid w:val="0069657D"/>
    <w:rsid w:val="00696619"/>
    <w:rsid w:val="00696A8E"/>
    <w:rsid w:val="0069703E"/>
    <w:rsid w:val="00697208"/>
    <w:rsid w:val="00697A32"/>
    <w:rsid w:val="00697AB6"/>
    <w:rsid w:val="006A05F9"/>
    <w:rsid w:val="006A06E3"/>
    <w:rsid w:val="006A0B03"/>
    <w:rsid w:val="006A0ECA"/>
    <w:rsid w:val="006A11F4"/>
    <w:rsid w:val="006A14A8"/>
    <w:rsid w:val="006A182D"/>
    <w:rsid w:val="006A1ADF"/>
    <w:rsid w:val="006A23AC"/>
    <w:rsid w:val="006A2835"/>
    <w:rsid w:val="006A2F44"/>
    <w:rsid w:val="006A3411"/>
    <w:rsid w:val="006A344B"/>
    <w:rsid w:val="006A3A19"/>
    <w:rsid w:val="006A3B9E"/>
    <w:rsid w:val="006A3D6D"/>
    <w:rsid w:val="006A3D73"/>
    <w:rsid w:val="006A43EA"/>
    <w:rsid w:val="006A471A"/>
    <w:rsid w:val="006A5290"/>
    <w:rsid w:val="006A5C11"/>
    <w:rsid w:val="006A5E22"/>
    <w:rsid w:val="006A6290"/>
    <w:rsid w:val="006A6A1A"/>
    <w:rsid w:val="006A6BAB"/>
    <w:rsid w:val="006A6C28"/>
    <w:rsid w:val="006A777A"/>
    <w:rsid w:val="006A7AE9"/>
    <w:rsid w:val="006A7B50"/>
    <w:rsid w:val="006A7C9D"/>
    <w:rsid w:val="006A7F1D"/>
    <w:rsid w:val="006B0264"/>
    <w:rsid w:val="006B0BF0"/>
    <w:rsid w:val="006B0D7E"/>
    <w:rsid w:val="006B1E59"/>
    <w:rsid w:val="006B269C"/>
    <w:rsid w:val="006B2995"/>
    <w:rsid w:val="006B2F13"/>
    <w:rsid w:val="006B3335"/>
    <w:rsid w:val="006B33FB"/>
    <w:rsid w:val="006B3553"/>
    <w:rsid w:val="006B3EFD"/>
    <w:rsid w:val="006B40C8"/>
    <w:rsid w:val="006B472A"/>
    <w:rsid w:val="006B496D"/>
    <w:rsid w:val="006B5149"/>
    <w:rsid w:val="006B549F"/>
    <w:rsid w:val="006B54EB"/>
    <w:rsid w:val="006B5AFF"/>
    <w:rsid w:val="006B65CB"/>
    <w:rsid w:val="006B765D"/>
    <w:rsid w:val="006B767F"/>
    <w:rsid w:val="006B77ED"/>
    <w:rsid w:val="006C01F4"/>
    <w:rsid w:val="006C0867"/>
    <w:rsid w:val="006C12F3"/>
    <w:rsid w:val="006C1503"/>
    <w:rsid w:val="006C215A"/>
    <w:rsid w:val="006C24C7"/>
    <w:rsid w:val="006C273C"/>
    <w:rsid w:val="006C2FF1"/>
    <w:rsid w:val="006C3110"/>
    <w:rsid w:val="006C374A"/>
    <w:rsid w:val="006C3A0F"/>
    <w:rsid w:val="006C3B9C"/>
    <w:rsid w:val="006C479E"/>
    <w:rsid w:val="006C4A29"/>
    <w:rsid w:val="006C4A5F"/>
    <w:rsid w:val="006C54EE"/>
    <w:rsid w:val="006C57FE"/>
    <w:rsid w:val="006C5AB5"/>
    <w:rsid w:val="006C5ECC"/>
    <w:rsid w:val="006C6854"/>
    <w:rsid w:val="006C6DB0"/>
    <w:rsid w:val="006C6E36"/>
    <w:rsid w:val="006C705E"/>
    <w:rsid w:val="006C7216"/>
    <w:rsid w:val="006C7266"/>
    <w:rsid w:val="006C791E"/>
    <w:rsid w:val="006D045E"/>
    <w:rsid w:val="006D05F4"/>
    <w:rsid w:val="006D0930"/>
    <w:rsid w:val="006D0B6D"/>
    <w:rsid w:val="006D1549"/>
    <w:rsid w:val="006D16EC"/>
    <w:rsid w:val="006D1A5F"/>
    <w:rsid w:val="006D1F0A"/>
    <w:rsid w:val="006D3429"/>
    <w:rsid w:val="006D366D"/>
    <w:rsid w:val="006D381C"/>
    <w:rsid w:val="006D39EA"/>
    <w:rsid w:val="006D3CE0"/>
    <w:rsid w:val="006D4801"/>
    <w:rsid w:val="006D487E"/>
    <w:rsid w:val="006D4A33"/>
    <w:rsid w:val="006D53DF"/>
    <w:rsid w:val="006D54F7"/>
    <w:rsid w:val="006D5604"/>
    <w:rsid w:val="006D5CDA"/>
    <w:rsid w:val="006D65F5"/>
    <w:rsid w:val="006D6D76"/>
    <w:rsid w:val="006D7902"/>
    <w:rsid w:val="006D7C9D"/>
    <w:rsid w:val="006D7CD6"/>
    <w:rsid w:val="006D7D85"/>
    <w:rsid w:val="006E045E"/>
    <w:rsid w:val="006E04C4"/>
    <w:rsid w:val="006E09E9"/>
    <w:rsid w:val="006E0B21"/>
    <w:rsid w:val="006E171B"/>
    <w:rsid w:val="006E1A8F"/>
    <w:rsid w:val="006E1B99"/>
    <w:rsid w:val="006E2460"/>
    <w:rsid w:val="006E24C1"/>
    <w:rsid w:val="006E2C6D"/>
    <w:rsid w:val="006E32F2"/>
    <w:rsid w:val="006E33D2"/>
    <w:rsid w:val="006E374B"/>
    <w:rsid w:val="006E3B50"/>
    <w:rsid w:val="006E44D3"/>
    <w:rsid w:val="006E4705"/>
    <w:rsid w:val="006E470D"/>
    <w:rsid w:val="006E49DF"/>
    <w:rsid w:val="006E4BC0"/>
    <w:rsid w:val="006E4E81"/>
    <w:rsid w:val="006E58CF"/>
    <w:rsid w:val="006E6241"/>
    <w:rsid w:val="006E645F"/>
    <w:rsid w:val="006E6F3D"/>
    <w:rsid w:val="006E72DA"/>
    <w:rsid w:val="006F04B6"/>
    <w:rsid w:val="006F05DA"/>
    <w:rsid w:val="006F067D"/>
    <w:rsid w:val="006F117D"/>
    <w:rsid w:val="006F1195"/>
    <w:rsid w:val="006F1200"/>
    <w:rsid w:val="006F13F3"/>
    <w:rsid w:val="006F1DBD"/>
    <w:rsid w:val="006F1E00"/>
    <w:rsid w:val="006F1FE3"/>
    <w:rsid w:val="006F253F"/>
    <w:rsid w:val="006F301F"/>
    <w:rsid w:val="006F3419"/>
    <w:rsid w:val="006F48EA"/>
    <w:rsid w:val="006F4F6A"/>
    <w:rsid w:val="006F51E0"/>
    <w:rsid w:val="006F5682"/>
    <w:rsid w:val="006F572D"/>
    <w:rsid w:val="006F5820"/>
    <w:rsid w:val="006F5847"/>
    <w:rsid w:val="006F5B1A"/>
    <w:rsid w:val="006F5F76"/>
    <w:rsid w:val="006F6790"/>
    <w:rsid w:val="006F6892"/>
    <w:rsid w:val="006F707D"/>
    <w:rsid w:val="006F7ADB"/>
    <w:rsid w:val="006F7CF1"/>
    <w:rsid w:val="00700821"/>
    <w:rsid w:val="00700FEB"/>
    <w:rsid w:val="007010A7"/>
    <w:rsid w:val="007011D1"/>
    <w:rsid w:val="007011D8"/>
    <w:rsid w:val="00702723"/>
    <w:rsid w:val="00702788"/>
    <w:rsid w:val="00702BCA"/>
    <w:rsid w:val="0070303A"/>
    <w:rsid w:val="0070328F"/>
    <w:rsid w:val="007038ED"/>
    <w:rsid w:val="00704346"/>
    <w:rsid w:val="00704404"/>
    <w:rsid w:val="00704464"/>
    <w:rsid w:val="00704527"/>
    <w:rsid w:val="00704894"/>
    <w:rsid w:val="0070522E"/>
    <w:rsid w:val="0070533D"/>
    <w:rsid w:val="00705BD7"/>
    <w:rsid w:val="00705D67"/>
    <w:rsid w:val="00706130"/>
    <w:rsid w:val="007061EC"/>
    <w:rsid w:val="00706461"/>
    <w:rsid w:val="007068C5"/>
    <w:rsid w:val="00706995"/>
    <w:rsid w:val="00706C3A"/>
    <w:rsid w:val="00706E1E"/>
    <w:rsid w:val="007071D4"/>
    <w:rsid w:val="0070728F"/>
    <w:rsid w:val="00707C37"/>
    <w:rsid w:val="00707DF8"/>
    <w:rsid w:val="00710164"/>
    <w:rsid w:val="00710167"/>
    <w:rsid w:val="00710500"/>
    <w:rsid w:val="0071054F"/>
    <w:rsid w:val="00710595"/>
    <w:rsid w:val="00710870"/>
    <w:rsid w:val="007110B3"/>
    <w:rsid w:val="00711A27"/>
    <w:rsid w:val="00712020"/>
    <w:rsid w:val="00712026"/>
    <w:rsid w:val="007121C0"/>
    <w:rsid w:val="00712638"/>
    <w:rsid w:val="0071276A"/>
    <w:rsid w:val="00712B22"/>
    <w:rsid w:val="00712D93"/>
    <w:rsid w:val="00712DC4"/>
    <w:rsid w:val="007139BF"/>
    <w:rsid w:val="00713C11"/>
    <w:rsid w:val="00714406"/>
    <w:rsid w:val="00714A38"/>
    <w:rsid w:val="00714A85"/>
    <w:rsid w:val="00714B10"/>
    <w:rsid w:val="00714B64"/>
    <w:rsid w:val="00714BA7"/>
    <w:rsid w:val="00714DBE"/>
    <w:rsid w:val="00714E26"/>
    <w:rsid w:val="00714F03"/>
    <w:rsid w:val="00715C06"/>
    <w:rsid w:val="007166F7"/>
    <w:rsid w:val="00716D4E"/>
    <w:rsid w:val="0071717E"/>
    <w:rsid w:val="0071735C"/>
    <w:rsid w:val="00717763"/>
    <w:rsid w:val="00717B88"/>
    <w:rsid w:val="00720A2C"/>
    <w:rsid w:val="00720B85"/>
    <w:rsid w:val="00720C22"/>
    <w:rsid w:val="00720C6E"/>
    <w:rsid w:val="00720E58"/>
    <w:rsid w:val="00720E79"/>
    <w:rsid w:val="00720F9E"/>
    <w:rsid w:val="00722AA2"/>
    <w:rsid w:val="00722BE6"/>
    <w:rsid w:val="00722CD9"/>
    <w:rsid w:val="00722DC9"/>
    <w:rsid w:val="00722EF9"/>
    <w:rsid w:val="007232F1"/>
    <w:rsid w:val="00723F60"/>
    <w:rsid w:val="0072406F"/>
    <w:rsid w:val="0072454A"/>
    <w:rsid w:val="007245B1"/>
    <w:rsid w:val="00724952"/>
    <w:rsid w:val="00724CD4"/>
    <w:rsid w:val="00724CFE"/>
    <w:rsid w:val="0072502E"/>
    <w:rsid w:val="00725CA6"/>
    <w:rsid w:val="00725D1A"/>
    <w:rsid w:val="00725DF3"/>
    <w:rsid w:val="00725F4D"/>
    <w:rsid w:val="00726B7D"/>
    <w:rsid w:val="00727285"/>
    <w:rsid w:val="00727380"/>
    <w:rsid w:val="00727A5D"/>
    <w:rsid w:val="00727D91"/>
    <w:rsid w:val="00727E44"/>
    <w:rsid w:val="00730152"/>
    <w:rsid w:val="007301B7"/>
    <w:rsid w:val="0073071A"/>
    <w:rsid w:val="00730DD2"/>
    <w:rsid w:val="00730E03"/>
    <w:rsid w:val="007310E4"/>
    <w:rsid w:val="00731129"/>
    <w:rsid w:val="007313F9"/>
    <w:rsid w:val="00731D9E"/>
    <w:rsid w:val="00732732"/>
    <w:rsid w:val="007330AB"/>
    <w:rsid w:val="0073397C"/>
    <w:rsid w:val="00733F0C"/>
    <w:rsid w:val="00734051"/>
    <w:rsid w:val="007341BF"/>
    <w:rsid w:val="00734519"/>
    <w:rsid w:val="0073458B"/>
    <w:rsid w:val="00734B84"/>
    <w:rsid w:val="00735D2A"/>
    <w:rsid w:val="00735EBF"/>
    <w:rsid w:val="00736405"/>
    <w:rsid w:val="007365ED"/>
    <w:rsid w:val="00736709"/>
    <w:rsid w:val="007367D9"/>
    <w:rsid w:val="00736927"/>
    <w:rsid w:val="007373D2"/>
    <w:rsid w:val="0073779C"/>
    <w:rsid w:val="00737A4B"/>
    <w:rsid w:val="00737FC3"/>
    <w:rsid w:val="00740008"/>
    <w:rsid w:val="007408EF"/>
    <w:rsid w:val="00740D22"/>
    <w:rsid w:val="00741355"/>
    <w:rsid w:val="00741C56"/>
    <w:rsid w:val="00741C83"/>
    <w:rsid w:val="00741E9A"/>
    <w:rsid w:val="00742683"/>
    <w:rsid w:val="00742891"/>
    <w:rsid w:val="00742977"/>
    <w:rsid w:val="00742C3D"/>
    <w:rsid w:val="00742DAD"/>
    <w:rsid w:val="00743455"/>
    <w:rsid w:val="007435B8"/>
    <w:rsid w:val="007435EC"/>
    <w:rsid w:val="0074372D"/>
    <w:rsid w:val="00743B66"/>
    <w:rsid w:val="007444AE"/>
    <w:rsid w:val="007447C6"/>
    <w:rsid w:val="007449FE"/>
    <w:rsid w:val="00744CEC"/>
    <w:rsid w:val="0074556A"/>
    <w:rsid w:val="007457BC"/>
    <w:rsid w:val="00745A05"/>
    <w:rsid w:val="00745C64"/>
    <w:rsid w:val="00745F8E"/>
    <w:rsid w:val="00746452"/>
    <w:rsid w:val="00746564"/>
    <w:rsid w:val="00746721"/>
    <w:rsid w:val="00747741"/>
    <w:rsid w:val="00747C00"/>
    <w:rsid w:val="007505C5"/>
    <w:rsid w:val="007505F4"/>
    <w:rsid w:val="00750979"/>
    <w:rsid w:val="00751313"/>
    <w:rsid w:val="007514AA"/>
    <w:rsid w:val="00751760"/>
    <w:rsid w:val="007518C9"/>
    <w:rsid w:val="0075218A"/>
    <w:rsid w:val="00752238"/>
    <w:rsid w:val="00752DE0"/>
    <w:rsid w:val="00752E14"/>
    <w:rsid w:val="007533FD"/>
    <w:rsid w:val="00753DA5"/>
    <w:rsid w:val="00754E53"/>
    <w:rsid w:val="0075502B"/>
    <w:rsid w:val="00755633"/>
    <w:rsid w:val="00755639"/>
    <w:rsid w:val="00755B6F"/>
    <w:rsid w:val="00756A17"/>
    <w:rsid w:val="00756B41"/>
    <w:rsid w:val="00757624"/>
    <w:rsid w:val="007576EC"/>
    <w:rsid w:val="00757957"/>
    <w:rsid w:val="00760978"/>
    <w:rsid w:val="007609FD"/>
    <w:rsid w:val="00760D42"/>
    <w:rsid w:val="00761C5E"/>
    <w:rsid w:val="00761E24"/>
    <w:rsid w:val="00762034"/>
    <w:rsid w:val="0076236A"/>
    <w:rsid w:val="007623B0"/>
    <w:rsid w:val="00762A7D"/>
    <w:rsid w:val="00762D6E"/>
    <w:rsid w:val="00763020"/>
    <w:rsid w:val="0076392A"/>
    <w:rsid w:val="007639E2"/>
    <w:rsid w:val="00763B9E"/>
    <w:rsid w:val="00764588"/>
    <w:rsid w:val="007648FE"/>
    <w:rsid w:val="00764B39"/>
    <w:rsid w:val="00764B90"/>
    <w:rsid w:val="0076536F"/>
    <w:rsid w:val="007662CC"/>
    <w:rsid w:val="007663A9"/>
    <w:rsid w:val="007664EA"/>
    <w:rsid w:val="007667C4"/>
    <w:rsid w:val="007670FC"/>
    <w:rsid w:val="00767282"/>
    <w:rsid w:val="007678B9"/>
    <w:rsid w:val="00767DDD"/>
    <w:rsid w:val="00767F7F"/>
    <w:rsid w:val="007703EA"/>
    <w:rsid w:val="00770610"/>
    <w:rsid w:val="00770875"/>
    <w:rsid w:val="00770A2A"/>
    <w:rsid w:val="00770C49"/>
    <w:rsid w:val="00770D1B"/>
    <w:rsid w:val="007711D3"/>
    <w:rsid w:val="0077130E"/>
    <w:rsid w:val="007713D7"/>
    <w:rsid w:val="00771BF6"/>
    <w:rsid w:val="0077249A"/>
    <w:rsid w:val="0077262C"/>
    <w:rsid w:val="00772A29"/>
    <w:rsid w:val="00773B3E"/>
    <w:rsid w:val="00773E65"/>
    <w:rsid w:val="00773E8E"/>
    <w:rsid w:val="00773EE9"/>
    <w:rsid w:val="007741B0"/>
    <w:rsid w:val="007745D3"/>
    <w:rsid w:val="007746DC"/>
    <w:rsid w:val="00774A6A"/>
    <w:rsid w:val="0077510E"/>
    <w:rsid w:val="0077558B"/>
    <w:rsid w:val="007756E4"/>
    <w:rsid w:val="00775865"/>
    <w:rsid w:val="00776667"/>
    <w:rsid w:val="00776874"/>
    <w:rsid w:val="0077726C"/>
    <w:rsid w:val="00777AAB"/>
    <w:rsid w:val="00780108"/>
    <w:rsid w:val="007802D3"/>
    <w:rsid w:val="007805C9"/>
    <w:rsid w:val="007809C9"/>
    <w:rsid w:val="00780FF9"/>
    <w:rsid w:val="0078285C"/>
    <w:rsid w:val="007829A6"/>
    <w:rsid w:val="00782B30"/>
    <w:rsid w:val="00782FEE"/>
    <w:rsid w:val="00783965"/>
    <w:rsid w:val="00783A36"/>
    <w:rsid w:val="00783A44"/>
    <w:rsid w:val="007845D4"/>
    <w:rsid w:val="007846EE"/>
    <w:rsid w:val="00784716"/>
    <w:rsid w:val="00784DF0"/>
    <w:rsid w:val="00785A38"/>
    <w:rsid w:val="00785A9B"/>
    <w:rsid w:val="00785C2A"/>
    <w:rsid w:val="007862A9"/>
    <w:rsid w:val="007863B1"/>
    <w:rsid w:val="00786528"/>
    <w:rsid w:val="0078668F"/>
    <w:rsid w:val="007867F3"/>
    <w:rsid w:val="00786815"/>
    <w:rsid w:val="007868C8"/>
    <w:rsid w:val="00786FF5"/>
    <w:rsid w:val="0078700E"/>
    <w:rsid w:val="00787339"/>
    <w:rsid w:val="0078753E"/>
    <w:rsid w:val="00787B59"/>
    <w:rsid w:val="00787F86"/>
    <w:rsid w:val="007900A9"/>
    <w:rsid w:val="00790344"/>
    <w:rsid w:val="00790C1F"/>
    <w:rsid w:val="007910C3"/>
    <w:rsid w:val="00791110"/>
    <w:rsid w:val="0079124F"/>
    <w:rsid w:val="00791250"/>
    <w:rsid w:val="0079150D"/>
    <w:rsid w:val="00791715"/>
    <w:rsid w:val="00791DE1"/>
    <w:rsid w:val="00792419"/>
    <w:rsid w:val="00792A1D"/>
    <w:rsid w:val="00792BF8"/>
    <w:rsid w:val="00793181"/>
    <w:rsid w:val="0079319C"/>
    <w:rsid w:val="007936BD"/>
    <w:rsid w:val="007936C1"/>
    <w:rsid w:val="00793AE6"/>
    <w:rsid w:val="00793D0B"/>
    <w:rsid w:val="00793D45"/>
    <w:rsid w:val="0079420D"/>
    <w:rsid w:val="00794BBF"/>
    <w:rsid w:val="00795E20"/>
    <w:rsid w:val="00796787"/>
    <w:rsid w:val="007975BD"/>
    <w:rsid w:val="007979AB"/>
    <w:rsid w:val="00797B7E"/>
    <w:rsid w:val="00797BB9"/>
    <w:rsid w:val="007A05A2"/>
    <w:rsid w:val="007A0715"/>
    <w:rsid w:val="007A0833"/>
    <w:rsid w:val="007A0DFC"/>
    <w:rsid w:val="007A10D6"/>
    <w:rsid w:val="007A12EE"/>
    <w:rsid w:val="007A138C"/>
    <w:rsid w:val="007A1834"/>
    <w:rsid w:val="007A1856"/>
    <w:rsid w:val="007A1E52"/>
    <w:rsid w:val="007A2497"/>
    <w:rsid w:val="007A285D"/>
    <w:rsid w:val="007A2A4D"/>
    <w:rsid w:val="007A2A5A"/>
    <w:rsid w:val="007A2B58"/>
    <w:rsid w:val="007A31B2"/>
    <w:rsid w:val="007A34BD"/>
    <w:rsid w:val="007A3629"/>
    <w:rsid w:val="007A37F7"/>
    <w:rsid w:val="007A385C"/>
    <w:rsid w:val="007A38F5"/>
    <w:rsid w:val="007A3D24"/>
    <w:rsid w:val="007A4860"/>
    <w:rsid w:val="007A4CAF"/>
    <w:rsid w:val="007A4F7B"/>
    <w:rsid w:val="007A5054"/>
    <w:rsid w:val="007A522E"/>
    <w:rsid w:val="007A57F9"/>
    <w:rsid w:val="007A61E4"/>
    <w:rsid w:val="007A6668"/>
    <w:rsid w:val="007A704A"/>
    <w:rsid w:val="007A7242"/>
    <w:rsid w:val="007B0222"/>
    <w:rsid w:val="007B036E"/>
    <w:rsid w:val="007B0851"/>
    <w:rsid w:val="007B12B0"/>
    <w:rsid w:val="007B1392"/>
    <w:rsid w:val="007B1785"/>
    <w:rsid w:val="007B1DA8"/>
    <w:rsid w:val="007B215A"/>
    <w:rsid w:val="007B22DC"/>
    <w:rsid w:val="007B230A"/>
    <w:rsid w:val="007B2401"/>
    <w:rsid w:val="007B24F0"/>
    <w:rsid w:val="007B2A73"/>
    <w:rsid w:val="007B2B55"/>
    <w:rsid w:val="007B34DC"/>
    <w:rsid w:val="007B3A4D"/>
    <w:rsid w:val="007B3A98"/>
    <w:rsid w:val="007B4008"/>
    <w:rsid w:val="007B49C4"/>
    <w:rsid w:val="007B4D74"/>
    <w:rsid w:val="007B4DC6"/>
    <w:rsid w:val="007B5132"/>
    <w:rsid w:val="007B5734"/>
    <w:rsid w:val="007B69B8"/>
    <w:rsid w:val="007B69E8"/>
    <w:rsid w:val="007B6C17"/>
    <w:rsid w:val="007B6CF7"/>
    <w:rsid w:val="007B743C"/>
    <w:rsid w:val="007C009E"/>
    <w:rsid w:val="007C0165"/>
    <w:rsid w:val="007C048B"/>
    <w:rsid w:val="007C0508"/>
    <w:rsid w:val="007C057E"/>
    <w:rsid w:val="007C1541"/>
    <w:rsid w:val="007C19DF"/>
    <w:rsid w:val="007C25F8"/>
    <w:rsid w:val="007C2F98"/>
    <w:rsid w:val="007C3637"/>
    <w:rsid w:val="007C4483"/>
    <w:rsid w:val="007C44DC"/>
    <w:rsid w:val="007C4545"/>
    <w:rsid w:val="007C45F7"/>
    <w:rsid w:val="007C46D1"/>
    <w:rsid w:val="007C47C2"/>
    <w:rsid w:val="007C4822"/>
    <w:rsid w:val="007C491B"/>
    <w:rsid w:val="007C4DEF"/>
    <w:rsid w:val="007C5294"/>
    <w:rsid w:val="007C5468"/>
    <w:rsid w:val="007C55F1"/>
    <w:rsid w:val="007C58AB"/>
    <w:rsid w:val="007C5BF3"/>
    <w:rsid w:val="007C6148"/>
    <w:rsid w:val="007C6900"/>
    <w:rsid w:val="007C69A9"/>
    <w:rsid w:val="007C6C60"/>
    <w:rsid w:val="007C6D07"/>
    <w:rsid w:val="007C7039"/>
    <w:rsid w:val="007C745C"/>
    <w:rsid w:val="007C7578"/>
    <w:rsid w:val="007C7C53"/>
    <w:rsid w:val="007C7E7C"/>
    <w:rsid w:val="007C7F4C"/>
    <w:rsid w:val="007D065E"/>
    <w:rsid w:val="007D0940"/>
    <w:rsid w:val="007D0A94"/>
    <w:rsid w:val="007D0B22"/>
    <w:rsid w:val="007D0BD6"/>
    <w:rsid w:val="007D0D5B"/>
    <w:rsid w:val="007D1258"/>
    <w:rsid w:val="007D143D"/>
    <w:rsid w:val="007D1727"/>
    <w:rsid w:val="007D1B92"/>
    <w:rsid w:val="007D240D"/>
    <w:rsid w:val="007D25B9"/>
    <w:rsid w:val="007D261C"/>
    <w:rsid w:val="007D29AD"/>
    <w:rsid w:val="007D2ADE"/>
    <w:rsid w:val="007D2BD3"/>
    <w:rsid w:val="007D2BE8"/>
    <w:rsid w:val="007D3066"/>
    <w:rsid w:val="007D36F6"/>
    <w:rsid w:val="007D4153"/>
    <w:rsid w:val="007D421B"/>
    <w:rsid w:val="007D4490"/>
    <w:rsid w:val="007D4579"/>
    <w:rsid w:val="007D51EB"/>
    <w:rsid w:val="007D58BB"/>
    <w:rsid w:val="007D6584"/>
    <w:rsid w:val="007D6835"/>
    <w:rsid w:val="007D6A93"/>
    <w:rsid w:val="007D6D1F"/>
    <w:rsid w:val="007D7CDE"/>
    <w:rsid w:val="007D7DC7"/>
    <w:rsid w:val="007D7EFB"/>
    <w:rsid w:val="007E01AF"/>
    <w:rsid w:val="007E0772"/>
    <w:rsid w:val="007E0BB2"/>
    <w:rsid w:val="007E0D31"/>
    <w:rsid w:val="007E0E04"/>
    <w:rsid w:val="007E0EF9"/>
    <w:rsid w:val="007E1FC2"/>
    <w:rsid w:val="007E21D9"/>
    <w:rsid w:val="007E2BDD"/>
    <w:rsid w:val="007E3313"/>
    <w:rsid w:val="007E45CA"/>
    <w:rsid w:val="007E48C0"/>
    <w:rsid w:val="007E4967"/>
    <w:rsid w:val="007E4DA9"/>
    <w:rsid w:val="007E5885"/>
    <w:rsid w:val="007E5A9D"/>
    <w:rsid w:val="007E61B7"/>
    <w:rsid w:val="007E64FF"/>
    <w:rsid w:val="007E6910"/>
    <w:rsid w:val="007E6A29"/>
    <w:rsid w:val="007E6F62"/>
    <w:rsid w:val="007E6FEA"/>
    <w:rsid w:val="007E75F5"/>
    <w:rsid w:val="007E7C7B"/>
    <w:rsid w:val="007E7E0F"/>
    <w:rsid w:val="007E7F8F"/>
    <w:rsid w:val="007F015E"/>
    <w:rsid w:val="007F1160"/>
    <w:rsid w:val="007F1717"/>
    <w:rsid w:val="007F19B9"/>
    <w:rsid w:val="007F21B0"/>
    <w:rsid w:val="007F2773"/>
    <w:rsid w:val="007F2DE9"/>
    <w:rsid w:val="007F2E07"/>
    <w:rsid w:val="007F2FDB"/>
    <w:rsid w:val="007F341B"/>
    <w:rsid w:val="007F34E7"/>
    <w:rsid w:val="007F3682"/>
    <w:rsid w:val="007F3AA2"/>
    <w:rsid w:val="007F3B45"/>
    <w:rsid w:val="007F3CFF"/>
    <w:rsid w:val="007F3E3E"/>
    <w:rsid w:val="007F3E43"/>
    <w:rsid w:val="007F4611"/>
    <w:rsid w:val="007F4A9E"/>
    <w:rsid w:val="007F4ABC"/>
    <w:rsid w:val="007F4D45"/>
    <w:rsid w:val="007F510F"/>
    <w:rsid w:val="007F53B9"/>
    <w:rsid w:val="007F545B"/>
    <w:rsid w:val="007F59B2"/>
    <w:rsid w:val="007F6607"/>
    <w:rsid w:val="007F689D"/>
    <w:rsid w:val="007F7368"/>
    <w:rsid w:val="007F7865"/>
    <w:rsid w:val="007F7D7E"/>
    <w:rsid w:val="007F7E6C"/>
    <w:rsid w:val="007F7FB3"/>
    <w:rsid w:val="0080026A"/>
    <w:rsid w:val="00800340"/>
    <w:rsid w:val="00800549"/>
    <w:rsid w:val="00800953"/>
    <w:rsid w:val="00801255"/>
    <w:rsid w:val="00801637"/>
    <w:rsid w:val="0080197B"/>
    <w:rsid w:val="00801C1F"/>
    <w:rsid w:val="00801C4F"/>
    <w:rsid w:val="008021D3"/>
    <w:rsid w:val="00802849"/>
    <w:rsid w:val="00802971"/>
    <w:rsid w:val="008036C3"/>
    <w:rsid w:val="008038E3"/>
    <w:rsid w:val="008038F6"/>
    <w:rsid w:val="00803B6D"/>
    <w:rsid w:val="00803C73"/>
    <w:rsid w:val="008040C5"/>
    <w:rsid w:val="00804558"/>
    <w:rsid w:val="00804712"/>
    <w:rsid w:val="008047AE"/>
    <w:rsid w:val="00804B21"/>
    <w:rsid w:val="00804CF4"/>
    <w:rsid w:val="00805483"/>
    <w:rsid w:val="008054D1"/>
    <w:rsid w:val="0080585D"/>
    <w:rsid w:val="00805D6F"/>
    <w:rsid w:val="00806273"/>
    <w:rsid w:val="0080661F"/>
    <w:rsid w:val="008067A6"/>
    <w:rsid w:val="00806EFD"/>
    <w:rsid w:val="00806F98"/>
    <w:rsid w:val="00807074"/>
    <w:rsid w:val="00807272"/>
    <w:rsid w:val="00807E43"/>
    <w:rsid w:val="00807F69"/>
    <w:rsid w:val="00810368"/>
    <w:rsid w:val="00810536"/>
    <w:rsid w:val="008108B5"/>
    <w:rsid w:val="00810BE7"/>
    <w:rsid w:val="00811336"/>
    <w:rsid w:val="0081165D"/>
    <w:rsid w:val="00811B28"/>
    <w:rsid w:val="0081270F"/>
    <w:rsid w:val="00812862"/>
    <w:rsid w:val="00812A05"/>
    <w:rsid w:val="00812A7A"/>
    <w:rsid w:val="00812B10"/>
    <w:rsid w:val="00812DC8"/>
    <w:rsid w:val="0081362B"/>
    <w:rsid w:val="0081450B"/>
    <w:rsid w:val="0081467F"/>
    <w:rsid w:val="0081492C"/>
    <w:rsid w:val="00814994"/>
    <w:rsid w:val="00815251"/>
    <w:rsid w:val="00815339"/>
    <w:rsid w:val="0081591F"/>
    <w:rsid w:val="00815A99"/>
    <w:rsid w:val="00815E5B"/>
    <w:rsid w:val="00815FAF"/>
    <w:rsid w:val="008160D1"/>
    <w:rsid w:val="008162B3"/>
    <w:rsid w:val="0081640D"/>
    <w:rsid w:val="00816829"/>
    <w:rsid w:val="0081687A"/>
    <w:rsid w:val="008169A1"/>
    <w:rsid w:val="00817119"/>
    <w:rsid w:val="00817879"/>
    <w:rsid w:val="00820160"/>
    <w:rsid w:val="0082022B"/>
    <w:rsid w:val="0082041D"/>
    <w:rsid w:val="008204BB"/>
    <w:rsid w:val="00820C3D"/>
    <w:rsid w:val="00820E0E"/>
    <w:rsid w:val="00820E1B"/>
    <w:rsid w:val="00821237"/>
    <w:rsid w:val="008216DA"/>
    <w:rsid w:val="008217C3"/>
    <w:rsid w:val="00821868"/>
    <w:rsid w:val="008219B8"/>
    <w:rsid w:val="00821ECA"/>
    <w:rsid w:val="00822414"/>
    <w:rsid w:val="00822C0D"/>
    <w:rsid w:val="00822CB9"/>
    <w:rsid w:val="00822E2C"/>
    <w:rsid w:val="00823116"/>
    <w:rsid w:val="0082350E"/>
    <w:rsid w:val="00823594"/>
    <w:rsid w:val="00823658"/>
    <w:rsid w:val="008239BF"/>
    <w:rsid w:val="00823B36"/>
    <w:rsid w:val="0082488C"/>
    <w:rsid w:val="008251E7"/>
    <w:rsid w:val="00825417"/>
    <w:rsid w:val="008257E8"/>
    <w:rsid w:val="008262BC"/>
    <w:rsid w:val="008266A2"/>
    <w:rsid w:val="008267AE"/>
    <w:rsid w:val="00826C2F"/>
    <w:rsid w:val="008271AC"/>
    <w:rsid w:val="0083030A"/>
    <w:rsid w:val="00830B33"/>
    <w:rsid w:val="0083118A"/>
    <w:rsid w:val="00831784"/>
    <w:rsid w:val="00831D02"/>
    <w:rsid w:val="00832353"/>
    <w:rsid w:val="00832727"/>
    <w:rsid w:val="00832F9F"/>
    <w:rsid w:val="008337C1"/>
    <w:rsid w:val="0083415A"/>
    <w:rsid w:val="0083451D"/>
    <w:rsid w:val="00834CB2"/>
    <w:rsid w:val="00834F23"/>
    <w:rsid w:val="00835303"/>
    <w:rsid w:val="008353B6"/>
    <w:rsid w:val="00835444"/>
    <w:rsid w:val="00835696"/>
    <w:rsid w:val="00835ADD"/>
    <w:rsid w:val="00836A67"/>
    <w:rsid w:val="00836CEB"/>
    <w:rsid w:val="00836F42"/>
    <w:rsid w:val="0083789A"/>
    <w:rsid w:val="00840C84"/>
    <w:rsid w:val="00840EAF"/>
    <w:rsid w:val="008414FF"/>
    <w:rsid w:val="008416BF"/>
    <w:rsid w:val="008416FD"/>
    <w:rsid w:val="0084188F"/>
    <w:rsid w:val="00841946"/>
    <w:rsid w:val="008420A3"/>
    <w:rsid w:val="00842611"/>
    <w:rsid w:val="00842659"/>
    <w:rsid w:val="0084293A"/>
    <w:rsid w:val="00842C44"/>
    <w:rsid w:val="0084354C"/>
    <w:rsid w:val="0084375D"/>
    <w:rsid w:val="008440D8"/>
    <w:rsid w:val="0084416F"/>
    <w:rsid w:val="00844462"/>
    <w:rsid w:val="008449FE"/>
    <w:rsid w:val="00844A62"/>
    <w:rsid w:val="00844D8D"/>
    <w:rsid w:val="00845137"/>
    <w:rsid w:val="00845515"/>
    <w:rsid w:val="00845520"/>
    <w:rsid w:val="008459B7"/>
    <w:rsid w:val="00845FC4"/>
    <w:rsid w:val="008461B0"/>
    <w:rsid w:val="00846859"/>
    <w:rsid w:val="00846B10"/>
    <w:rsid w:val="00846C17"/>
    <w:rsid w:val="00846C9F"/>
    <w:rsid w:val="00846D16"/>
    <w:rsid w:val="00846F4C"/>
    <w:rsid w:val="0085044B"/>
    <w:rsid w:val="00850E2D"/>
    <w:rsid w:val="00850EE1"/>
    <w:rsid w:val="0085165B"/>
    <w:rsid w:val="0085179C"/>
    <w:rsid w:val="008518FA"/>
    <w:rsid w:val="00851903"/>
    <w:rsid w:val="00851B3F"/>
    <w:rsid w:val="00851DCB"/>
    <w:rsid w:val="00851E0C"/>
    <w:rsid w:val="00851F5F"/>
    <w:rsid w:val="00851F8A"/>
    <w:rsid w:val="00852142"/>
    <w:rsid w:val="0085239E"/>
    <w:rsid w:val="0085278F"/>
    <w:rsid w:val="008528CF"/>
    <w:rsid w:val="00852A3A"/>
    <w:rsid w:val="00852BA9"/>
    <w:rsid w:val="00853510"/>
    <w:rsid w:val="00853E5B"/>
    <w:rsid w:val="00854029"/>
    <w:rsid w:val="00854123"/>
    <w:rsid w:val="0085429D"/>
    <w:rsid w:val="008542D1"/>
    <w:rsid w:val="00854465"/>
    <w:rsid w:val="008544BD"/>
    <w:rsid w:val="00854946"/>
    <w:rsid w:val="00854976"/>
    <w:rsid w:val="00854B62"/>
    <w:rsid w:val="00854B77"/>
    <w:rsid w:val="00854E58"/>
    <w:rsid w:val="008558ED"/>
    <w:rsid w:val="00855CFC"/>
    <w:rsid w:val="00855FD5"/>
    <w:rsid w:val="00856049"/>
    <w:rsid w:val="0085632A"/>
    <w:rsid w:val="008568BB"/>
    <w:rsid w:val="00856E96"/>
    <w:rsid w:val="00857822"/>
    <w:rsid w:val="00857C93"/>
    <w:rsid w:val="00857E68"/>
    <w:rsid w:val="00860D51"/>
    <w:rsid w:val="008611C1"/>
    <w:rsid w:val="0086151A"/>
    <w:rsid w:val="0086173C"/>
    <w:rsid w:val="0086187E"/>
    <w:rsid w:val="00861DA4"/>
    <w:rsid w:val="00861EC4"/>
    <w:rsid w:val="00862330"/>
    <w:rsid w:val="0086254A"/>
    <w:rsid w:val="0086264B"/>
    <w:rsid w:val="008626E9"/>
    <w:rsid w:val="008626EB"/>
    <w:rsid w:val="00862EFD"/>
    <w:rsid w:val="008634ED"/>
    <w:rsid w:val="008638FB"/>
    <w:rsid w:val="00863E79"/>
    <w:rsid w:val="0086444C"/>
    <w:rsid w:val="008644B1"/>
    <w:rsid w:val="00864768"/>
    <w:rsid w:val="00864B19"/>
    <w:rsid w:val="00864F62"/>
    <w:rsid w:val="0086534E"/>
    <w:rsid w:val="008658AB"/>
    <w:rsid w:val="00865B18"/>
    <w:rsid w:val="00865DAD"/>
    <w:rsid w:val="00865FCE"/>
    <w:rsid w:val="0086672E"/>
    <w:rsid w:val="00866CF2"/>
    <w:rsid w:val="008675EC"/>
    <w:rsid w:val="008679CE"/>
    <w:rsid w:val="00867B12"/>
    <w:rsid w:val="00867DA7"/>
    <w:rsid w:val="00867F62"/>
    <w:rsid w:val="008705A8"/>
    <w:rsid w:val="0087101C"/>
    <w:rsid w:val="0087185F"/>
    <w:rsid w:val="008718FC"/>
    <w:rsid w:val="00871CC2"/>
    <w:rsid w:val="00871F4F"/>
    <w:rsid w:val="0087200D"/>
    <w:rsid w:val="00872131"/>
    <w:rsid w:val="008723B8"/>
    <w:rsid w:val="008725F5"/>
    <w:rsid w:val="0087282A"/>
    <w:rsid w:val="00872D42"/>
    <w:rsid w:val="00873147"/>
    <w:rsid w:val="0087357A"/>
    <w:rsid w:val="00873664"/>
    <w:rsid w:val="00873C1E"/>
    <w:rsid w:val="00873CD6"/>
    <w:rsid w:val="00873DE6"/>
    <w:rsid w:val="00873FBF"/>
    <w:rsid w:val="00874178"/>
    <w:rsid w:val="00874272"/>
    <w:rsid w:val="008743DF"/>
    <w:rsid w:val="00874C66"/>
    <w:rsid w:val="00874F67"/>
    <w:rsid w:val="0087579C"/>
    <w:rsid w:val="00875CC0"/>
    <w:rsid w:val="00875F4F"/>
    <w:rsid w:val="0087618A"/>
    <w:rsid w:val="008762D8"/>
    <w:rsid w:val="008771F3"/>
    <w:rsid w:val="008772D9"/>
    <w:rsid w:val="00877A05"/>
    <w:rsid w:val="00877A58"/>
    <w:rsid w:val="00877B29"/>
    <w:rsid w:val="00877FF0"/>
    <w:rsid w:val="00880585"/>
    <w:rsid w:val="008808B9"/>
    <w:rsid w:val="00880B30"/>
    <w:rsid w:val="00880B6E"/>
    <w:rsid w:val="00880F1D"/>
    <w:rsid w:val="00881147"/>
    <w:rsid w:val="0088172A"/>
    <w:rsid w:val="00881D54"/>
    <w:rsid w:val="00881F90"/>
    <w:rsid w:val="00882F50"/>
    <w:rsid w:val="00883313"/>
    <w:rsid w:val="00884487"/>
    <w:rsid w:val="00884AFE"/>
    <w:rsid w:val="008851C4"/>
    <w:rsid w:val="0088541F"/>
    <w:rsid w:val="00885696"/>
    <w:rsid w:val="0088570A"/>
    <w:rsid w:val="00885A0E"/>
    <w:rsid w:val="00885E9D"/>
    <w:rsid w:val="0088635B"/>
    <w:rsid w:val="0088636E"/>
    <w:rsid w:val="008864A7"/>
    <w:rsid w:val="0088666A"/>
    <w:rsid w:val="0088688A"/>
    <w:rsid w:val="00886A9E"/>
    <w:rsid w:val="00886AE4"/>
    <w:rsid w:val="00886DC9"/>
    <w:rsid w:val="00886EC7"/>
    <w:rsid w:val="00887184"/>
    <w:rsid w:val="00887877"/>
    <w:rsid w:val="008879EA"/>
    <w:rsid w:val="00887B88"/>
    <w:rsid w:val="00887FF6"/>
    <w:rsid w:val="00890139"/>
    <w:rsid w:val="00891191"/>
    <w:rsid w:val="0089160E"/>
    <w:rsid w:val="008921B1"/>
    <w:rsid w:val="00892687"/>
    <w:rsid w:val="00893386"/>
    <w:rsid w:val="0089351C"/>
    <w:rsid w:val="0089363C"/>
    <w:rsid w:val="00893657"/>
    <w:rsid w:val="00893671"/>
    <w:rsid w:val="00893C24"/>
    <w:rsid w:val="00893DF6"/>
    <w:rsid w:val="008941FB"/>
    <w:rsid w:val="00894291"/>
    <w:rsid w:val="008943D1"/>
    <w:rsid w:val="00894565"/>
    <w:rsid w:val="008950D6"/>
    <w:rsid w:val="00895817"/>
    <w:rsid w:val="00895B46"/>
    <w:rsid w:val="00896474"/>
    <w:rsid w:val="00896DBC"/>
    <w:rsid w:val="00897677"/>
    <w:rsid w:val="00897B59"/>
    <w:rsid w:val="00897C6C"/>
    <w:rsid w:val="00897D1A"/>
    <w:rsid w:val="008A0905"/>
    <w:rsid w:val="008A0B02"/>
    <w:rsid w:val="008A0E0D"/>
    <w:rsid w:val="008A155C"/>
    <w:rsid w:val="008A180E"/>
    <w:rsid w:val="008A197C"/>
    <w:rsid w:val="008A1AA8"/>
    <w:rsid w:val="008A20DA"/>
    <w:rsid w:val="008A23D3"/>
    <w:rsid w:val="008A2545"/>
    <w:rsid w:val="008A2636"/>
    <w:rsid w:val="008A2B22"/>
    <w:rsid w:val="008A2EA5"/>
    <w:rsid w:val="008A35DB"/>
    <w:rsid w:val="008A3AF9"/>
    <w:rsid w:val="008A3FBE"/>
    <w:rsid w:val="008A4013"/>
    <w:rsid w:val="008A46A0"/>
    <w:rsid w:val="008A493B"/>
    <w:rsid w:val="008A4C9C"/>
    <w:rsid w:val="008A6041"/>
    <w:rsid w:val="008A60F8"/>
    <w:rsid w:val="008A616C"/>
    <w:rsid w:val="008A6570"/>
    <w:rsid w:val="008A69FE"/>
    <w:rsid w:val="008A6D92"/>
    <w:rsid w:val="008A6EC7"/>
    <w:rsid w:val="008A6F36"/>
    <w:rsid w:val="008A7286"/>
    <w:rsid w:val="008A7346"/>
    <w:rsid w:val="008A7B50"/>
    <w:rsid w:val="008B00E5"/>
    <w:rsid w:val="008B0641"/>
    <w:rsid w:val="008B0EB7"/>
    <w:rsid w:val="008B138E"/>
    <w:rsid w:val="008B1782"/>
    <w:rsid w:val="008B1C78"/>
    <w:rsid w:val="008B1F87"/>
    <w:rsid w:val="008B28BD"/>
    <w:rsid w:val="008B2990"/>
    <w:rsid w:val="008B2E96"/>
    <w:rsid w:val="008B2F53"/>
    <w:rsid w:val="008B3006"/>
    <w:rsid w:val="008B3139"/>
    <w:rsid w:val="008B382E"/>
    <w:rsid w:val="008B3B50"/>
    <w:rsid w:val="008B3D47"/>
    <w:rsid w:val="008B44CB"/>
    <w:rsid w:val="008B46D2"/>
    <w:rsid w:val="008B4BCF"/>
    <w:rsid w:val="008B4FB7"/>
    <w:rsid w:val="008B5253"/>
    <w:rsid w:val="008B53B8"/>
    <w:rsid w:val="008B53D8"/>
    <w:rsid w:val="008B63BE"/>
    <w:rsid w:val="008B640E"/>
    <w:rsid w:val="008B6505"/>
    <w:rsid w:val="008B688D"/>
    <w:rsid w:val="008B698F"/>
    <w:rsid w:val="008B6C72"/>
    <w:rsid w:val="008B70EE"/>
    <w:rsid w:val="008B715C"/>
    <w:rsid w:val="008B75B8"/>
    <w:rsid w:val="008B79A9"/>
    <w:rsid w:val="008C07A1"/>
    <w:rsid w:val="008C088F"/>
    <w:rsid w:val="008C08EA"/>
    <w:rsid w:val="008C0BB9"/>
    <w:rsid w:val="008C0EAD"/>
    <w:rsid w:val="008C1442"/>
    <w:rsid w:val="008C1693"/>
    <w:rsid w:val="008C19D9"/>
    <w:rsid w:val="008C1A5E"/>
    <w:rsid w:val="008C1A81"/>
    <w:rsid w:val="008C2856"/>
    <w:rsid w:val="008C29FE"/>
    <w:rsid w:val="008C2F99"/>
    <w:rsid w:val="008C2FA9"/>
    <w:rsid w:val="008C32CA"/>
    <w:rsid w:val="008C3967"/>
    <w:rsid w:val="008C4138"/>
    <w:rsid w:val="008C431E"/>
    <w:rsid w:val="008C54BD"/>
    <w:rsid w:val="008C54C4"/>
    <w:rsid w:val="008C6056"/>
    <w:rsid w:val="008C6628"/>
    <w:rsid w:val="008C6717"/>
    <w:rsid w:val="008C69C9"/>
    <w:rsid w:val="008C6E38"/>
    <w:rsid w:val="008C6F62"/>
    <w:rsid w:val="008C6F75"/>
    <w:rsid w:val="008C7C18"/>
    <w:rsid w:val="008C7CC4"/>
    <w:rsid w:val="008D047D"/>
    <w:rsid w:val="008D0B4C"/>
    <w:rsid w:val="008D14C4"/>
    <w:rsid w:val="008D1964"/>
    <w:rsid w:val="008D221A"/>
    <w:rsid w:val="008D24D6"/>
    <w:rsid w:val="008D24E1"/>
    <w:rsid w:val="008D271B"/>
    <w:rsid w:val="008D30DF"/>
    <w:rsid w:val="008D369E"/>
    <w:rsid w:val="008D3E6A"/>
    <w:rsid w:val="008D4C4F"/>
    <w:rsid w:val="008D53E2"/>
    <w:rsid w:val="008D5604"/>
    <w:rsid w:val="008D5908"/>
    <w:rsid w:val="008D5AF1"/>
    <w:rsid w:val="008D5F80"/>
    <w:rsid w:val="008D60A9"/>
    <w:rsid w:val="008D6A6E"/>
    <w:rsid w:val="008D6E5D"/>
    <w:rsid w:val="008D781F"/>
    <w:rsid w:val="008D7DBE"/>
    <w:rsid w:val="008D7FB9"/>
    <w:rsid w:val="008E02A0"/>
    <w:rsid w:val="008E02B7"/>
    <w:rsid w:val="008E0DF6"/>
    <w:rsid w:val="008E20BE"/>
    <w:rsid w:val="008E22AB"/>
    <w:rsid w:val="008E241B"/>
    <w:rsid w:val="008E27A1"/>
    <w:rsid w:val="008E29EC"/>
    <w:rsid w:val="008E2AC1"/>
    <w:rsid w:val="008E3096"/>
    <w:rsid w:val="008E330C"/>
    <w:rsid w:val="008E332F"/>
    <w:rsid w:val="008E35FC"/>
    <w:rsid w:val="008E4114"/>
    <w:rsid w:val="008E45EA"/>
    <w:rsid w:val="008E4A1A"/>
    <w:rsid w:val="008E5E01"/>
    <w:rsid w:val="008E6093"/>
    <w:rsid w:val="008E659F"/>
    <w:rsid w:val="008E681C"/>
    <w:rsid w:val="008E687D"/>
    <w:rsid w:val="008E69A3"/>
    <w:rsid w:val="008E6B36"/>
    <w:rsid w:val="008E706F"/>
    <w:rsid w:val="008E76A5"/>
    <w:rsid w:val="008E7CC9"/>
    <w:rsid w:val="008E7E4C"/>
    <w:rsid w:val="008F02A1"/>
    <w:rsid w:val="008F0A54"/>
    <w:rsid w:val="008F0E69"/>
    <w:rsid w:val="008F1003"/>
    <w:rsid w:val="008F1212"/>
    <w:rsid w:val="008F12FF"/>
    <w:rsid w:val="008F1E55"/>
    <w:rsid w:val="008F21B0"/>
    <w:rsid w:val="008F2840"/>
    <w:rsid w:val="008F2B5F"/>
    <w:rsid w:val="008F2B79"/>
    <w:rsid w:val="008F3A14"/>
    <w:rsid w:val="008F3D3E"/>
    <w:rsid w:val="008F3F31"/>
    <w:rsid w:val="008F4144"/>
    <w:rsid w:val="008F41B4"/>
    <w:rsid w:val="008F4655"/>
    <w:rsid w:val="008F4779"/>
    <w:rsid w:val="008F5305"/>
    <w:rsid w:val="008F542B"/>
    <w:rsid w:val="008F5670"/>
    <w:rsid w:val="008F599F"/>
    <w:rsid w:val="008F5D6D"/>
    <w:rsid w:val="008F5F80"/>
    <w:rsid w:val="008F63DF"/>
    <w:rsid w:val="008F64E5"/>
    <w:rsid w:val="008F677E"/>
    <w:rsid w:val="008F6810"/>
    <w:rsid w:val="008F74F7"/>
    <w:rsid w:val="008F75CD"/>
    <w:rsid w:val="008F7C28"/>
    <w:rsid w:val="009002A7"/>
    <w:rsid w:val="0090034D"/>
    <w:rsid w:val="00900D91"/>
    <w:rsid w:val="00900EC7"/>
    <w:rsid w:val="00900FFC"/>
    <w:rsid w:val="0090114C"/>
    <w:rsid w:val="009011BC"/>
    <w:rsid w:val="009011F9"/>
    <w:rsid w:val="00901244"/>
    <w:rsid w:val="0090126A"/>
    <w:rsid w:val="00901979"/>
    <w:rsid w:val="00902357"/>
    <w:rsid w:val="0090242A"/>
    <w:rsid w:val="0090249B"/>
    <w:rsid w:val="00902568"/>
    <w:rsid w:val="0090289A"/>
    <w:rsid w:val="00902A3A"/>
    <w:rsid w:val="00902C85"/>
    <w:rsid w:val="009030F7"/>
    <w:rsid w:val="009034D9"/>
    <w:rsid w:val="00903613"/>
    <w:rsid w:val="00903CD5"/>
    <w:rsid w:val="00903D45"/>
    <w:rsid w:val="0090426B"/>
    <w:rsid w:val="009046C9"/>
    <w:rsid w:val="009046F1"/>
    <w:rsid w:val="00904883"/>
    <w:rsid w:val="00904B0A"/>
    <w:rsid w:val="00904F84"/>
    <w:rsid w:val="009050E7"/>
    <w:rsid w:val="009055DD"/>
    <w:rsid w:val="00905996"/>
    <w:rsid w:val="0090616A"/>
    <w:rsid w:val="00906177"/>
    <w:rsid w:val="0090618D"/>
    <w:rsid w:val="00906527"/>
    <w:rsid w:val="0090669C"/>
    <w:rsid w:val="00906BD9"/>
    <w:rsid w:val="00906EA0"/>
    <w:rsid w:val="009075C1"/>
    <w:rsid w:val="00907F4C"/>
    <w:rsid w:val="0091006A"/>
    <w:rsid w:val="00910995"/>
    <w:rsid w:val="00910B57"/>
    <w:rsid w:val="0091128D"/>
    <w:rsid w:val="0091148A"/>
    <w:rsid w:val="00911E50"/>
    <w:rsid w:val="009121A5"/>
    <w:rsid w:val="00912347"/>
    <w:rsid w:val="0091268D"/>
    <w:rsid w:val="009129C1"/>
    <w:rsid w:val="009131D7"/>
    <w:rsid w:val="009137B3"/>
    <w:rsid w:val="00913B74"/>
    <w:rsid w:val="00913BA9"/>
    <w:rsid w:val="00913EBB"/>
    <w:rsid w:val="009141BB"/>
    <w:rsid w:val="00914B55"/>
    <w:rsid w:val="00914DC4"/>
    <w:rsid w:val="00914FA9"/>
    <w:rsid w:val="00915261"/>
    <w:rsid w:val="00915329"/>
    <w:rsid w:val="0091588C"/>
    <w:rsid w:val="00915DB5"/>
    <w:rsid w:val="00915DF4"/>
    <w:rsid w:val="00916068"/>
    <w:rsid w:val="00916BF5"/>
    <w:rsid w:val="00916CCB"/>
    <w:rsid w:val="009171CC"/>
    <w:rsid w:val="00917D81"/>
    <w:rsid w:val="00917DB8"/>
    <w:rsid w:val="009200F8"/>
    <w:rsid w:val="00920411"/>
    <w:rsid w:val="00920EC8"/>
    <w:rsid w:val="00921102"/>
    <w:rsid w:val="00921305"/>
    <w:rsid w:val="00921497"/>
    <w:rsid w:val="00921783"/>
    <w:rsid w:val="009217D9"/>
    <w:rsid w:val="00921AC8"/>
    <w:rsid w:val="0092206F"/>
    <w:rsid w:val="00922482"/>
    <w:rsid w:val="00922A2B"/>
    <w:rsid w:val="0092489B"/>
    <w:rsid w:val="009249E3"/>
    <w:rsid w:val="00924A6C"/>
    <w:rsid w:val="00924AED"/>
    <w:rsid w:val="00924ED4"/>
    <w:rsid w:val="00924F63"/>
    <w:rsid w:val="00925450"/>
    <w:rsid w:val="00925C18"/>
    <w:rsid w:val="00926543"/>
    <w:rsid w:val="0092694E"/>
    <w:rsid w:val="00926A6A"/>
    <w:rsid w:val="00926B8F"/>
    <w:rsid w:val="00926DE6"/>
    <w:rsid w:val="009271AB"/>
    <w:rsid w:val="00927281"/>
    <w:rsid w:val="009272BF"/>
    <w:rsid w:val="009273B8"/>
    <w:rsid w:val="00927A20"/>
    <w:rsid w:val="00930298"/>
    <w:rsid w:val="009302A6"/>
    <w:rsid w:val="00930D15"/>
    <w:rsid w:val="00931325"/>
    <w:rsid w:val="009319DC"/>
    <w:rsid w:val="00931AAD"/>
    <w:rsid w:val="00931E6D"/>
    <w:rsid w:val="0093286C"/>
    <w:rsid w:val="00932B97"/>
    <w:rsid w:val="00932D04"/>
    <w:rsid w:val="00932E9E"/>
    <w:rsid w:val="009331BA"/>
    <w:rsid w:val="009333C0"/>
    <w:rsid w:val="00933B8A"/>
    <w:rsid w:val="00934141"/>
    <w:rsid w:val="009341AA"/>
    <w:rsid w:val="0093429A"/>
    <w:rsid w:val="009350EE"/>
    <w:rsid w:val="0093518A"/>
    <w:rsid w:val="009352D3"/>
    <w:rsid w:val="009355BB"/>
    <w:rsid w:val="00935789"/>
    <w:rsid w:val="00935818"/>
    <w:rsid w:val="009358AF"/>
    <w:rsid w:val="009359C5"/>
    <w:rsid w:val="00935CFA"/>
    <w:rsid w:val="00936075"/>
    <w:rsid w:val="00936157"/>
    <w:rsid w:val="009361E8"/>
    <w:rsid w:val="00936247"/>
    <w:rsid w:val="00936501"/>
    <w:rsid w:val="009366AD"/>
    <w:rsid w:val="00936EEA"/>
    <w:rsid w:val="00937496"/>
    <w:rsid w:val="009377A1"/>
    <w:rsid w:val="00937C7D"/>
    <w:rsid w:val="00940850"/>
    <w:rsid w:val="00940B1D"/>
    <w:rsid w:val="0094130E"/>
    <w:rsid w:val="00941340"/>
    <w:rsid w:val="00941A7E"/>
    <w:rsid w:val="00941E11"/>
    <w:rsid w:val="00941E33"/>
    <w:rsid w:val="0094243B"/>
    <w:rsid w:val="009425EB"/>
    <w:rsid w:val="009428A4"/>
    <w:rsid w:val="00943034"/>
    <w:rsid w:val="00943157"/>
    <w:rsid w:val="0094362E"/>
    <w:rsid w:val="0094368C"/>
    <w:rsid w:val="00943893"/>
    <w:rsid w:val="00943B61"/>
    <w:rsid w:val="00944086"/>
    <w:rsid w:val="00944312"/>
    <w:rsid w:val="0094432A"/>
    <w:rsid w:val="009443DC"/>
    <w:rsid w:val="00944AE2"/>
    <w:rsid w:val="0094526B"/>
    <w:rsid w:val="009455A6"/>
    <w:rsid w:val="009456EB"/>
    <w:rsid w:val="00945E7E"/>
    <w:rsid w:val="00945E8F"/>
    <w:rsid w:val="009463FD"/>
    <w:rsid w:val="0094646F"/>
    <w:rsid w:val="009467FD"/>
    <w:rsid w:val="00946905"/>
    <w:rsid w:val="00946D2E"/>
    <w:rsid w:val="00946E64"/>
    <w:rsid w:val="009472F6"/>
    <w:rsid w:val="009476F8"/>
    <w:rsid w:val="0094783F"/>
    <w:rsid w:val="00950B18"/>
    <w:rsid w:val="00950C55"/>
    <w:rsid w:val="00950CB3"/>
    <w:rsid w:val="00951F51"/>
    <w:rsid w:val="009520ED"/>
    <w:rsid w:val="00952237"/>
    <w:rsid w:val="0095267E"/>
    <w:rsid w:val="00952C79"/>
    <w:rsid w:val="00952EBB"/>
    <w:rsid w:val="00952F24"/>
    <w:rsid w:val="00952FD9"/>
    <w:rsid w:val="0095370E"/>
    <w:rsid w:val="00953B5D"/>
    <w:rsid w:val="00953D3D"/>
    <w:rsid w:val="00953F68"/>
    <w:rsid w:val="00953F86"/>
    <w:rsid w:val="00954231"/>
    <w:rsid w:val="009543D8"/>
    <w:rsid w:val="009545D6"/>
    <w:rsid w:val="00954608"/>
    <w:rsid w:val="00954F67"/>
    <w:rsid w:val="00955246"/>
    <w:rsid w:val="009555FD"/>
    <w:rsid w:val="0095581C"/>
    <w:rsid w:val="009558A5"/>
    <w:rsid w:val="00955947"/>
    <w:rsid w:val="00955AA9"/>
    <w:rsid w:val="00955AB2"/>
    <w:rsid w:val="00955E60"/>
    <w:rsid w:val="00955EC8"/>
    <w:rsid w:val="00956766"/>
    <w:rsid w:val="009567F5"/>
    <w:rsid w:val="0095699A"/>
    <w:rsid w:val="00956B34"/>
    <w:rsid w:val="0095702D"/>
    <w:rsid w:val="0095718C"/>
    <w:rsid w:val="009571A6"/>
    <w:rsid w:val="0095752A"/>
    <w:rsid w:val="009577C1"/>
    <w:rsid w:val="009602BA"/>
    <w:rsid w:val="00960D3A"/>
    <w:rsid w:val="00960F79"/>
    <w:rsid w:val="009615D7"/>
    <w:rsid w:val="009624CE"/>
    <w:rsid w:val="009624F5"/>
    <w:rsid w:val="009629B8"/>
    <w:rsid w:val="00962D17"/>
    <w:rsid w:val="00963D17"/>
    <w:rsid w:val="00963D45"/>
    <w:rsid w:val="009640B5"/>
    <w:rsid w:val="00964459"/>
    <w:rsid w:val="009651DD"/>
    <w:rsid w:val="009657D5"/>
    <w:rsid w:val="00965F9F"/>
    <w:rsid w:val="00966141"/>
    <w:rsid w:val="0096620D"/>
    <w:rsid w:val="009662EC"/>
    <w:rsid w:val="00966611"/>
    <w:rsid w:val="0096661F"/>
    <w:rsid w:val="00966833"/>
    <w:rsid w:val="009669CC"/>
    <w:rsid w:val="00966C18"/>
    <w:rsid w:val="00967517"/>
    <w:rsid w:val="009675EB"/>
    <w:rsid w:val="00967655"/>
    <w:rsid w:val="009679FE"/>
    <w:rsid w:val="00967DD4"/>
    <w:rsid w:val="009706DC"/>
    <w:rsid w:val="00970E13"/>
    <w:rsid w:val="00970F12"/>
    <w:rsid w:val="00970F1A"/>
    <w:rsid w:val="009710BF"/>
    <w:rsid w:val="00971874"/>
    <w:rsid w:val="00971E8F"/>
    <w:rsid w:val="00971F83"/>
    <w:rsid w:val="00972061"/>
    <w:rsid w:val="0097245C"/>
    <w:rsid w:val="009725FE"/>
    <w:rsid w:val="0097282B"/>
    <w:rsid w:val="00972DAC"/>
    <w:rsid w:val="0097392D"/>
    <w:rsid w:val="00973A35"/>
    <w:rsid w:val="00974A1E"/>
    <w:rsid w:val="0097559A"/>
    <w:rsid w:val="009759FA"/>
    <w:rsid w:val="00975D48"/>
    <w:rsid w:val="009763BA"/>
    <w:rsid w:val="00976546"/>
    <w:rsid w:val="009765F1"/>
    <w:rsid w:val="00976FCF"/>
    <w:rsid w:val="009804EA"/>
    <w:rsid w:val="00980BAC"/>
    <w:rsid w:val="00980C22"/>
    <w:rsid w:val="00980DF0"/>
    <w:rsid w:val="00980F3F"/>
    <w:rsid w:val="0098190B"/>
    <w:rsid w:val="00981D1C"/>
    <w:rsid w:val="00982214"/>
    <w:rsid w:val="009823D4"/>
    <w:rsid w:val="00982474"/>
    <w:rsid w:val="00982E9C"/>
    <w:rsid w:val="00982FF8"/>
    <w:rsid w:val="00983285"/>
    <w:rsid w:val="009834E0"/>
    <w:rsid w:val="0098350A"/>
    <w:rsid w:val="00983F25"/>
    <w:rsid w:val="0098401E"/>
    <w:rsid w:val="00984672"/>
    <w:rsid w:val="00984F97"/>
    <w:rsid w:val="00984FAF"/>
    <w:rsid w:val="0098569D"/>
    <w:rsid w:val="00985A09"/>
    <w:rsid w:val="00986277"/>
    <w:rsid w:val="009866A3"/>
    <w:rsid w:val="0098693D"/>
    <w:rsid w:val="00986B79"/>
    <w:rsid w:val="00986D0D"/>
    <w:rsid w:val="009871C7"/>
    <w:rsid w:val="0099011F"/>
    <w:rsid w:val="00990343"/>
    <w:rsid w:val="009905E1"/>
    <w:rsid w:val="0099064C"/>
    <w:rsid w:val="0099078A"/>
    <w:rsid w:val="0099097F"/>
    <w:rsid w:val="00990C73"/>
    <w:rsid w:val="0099105E"/>
    <w:rsid w:val="009916FA"/>
    <w:rsid w:val="00991974"/>
    <w:rsid w:val="00992097"/>
    <w:rsid w:val="009921E9"/>
    <w:rsid w:val="00992869"/>
    <w:rsid w:val="00992914"/>
    <w:rsid w:val="00992C47"/>
    <w:rsid w:val="00993776"/>
    <w:rsid w:val="00993832"/>
    <w:rsid w:val="009938CB"/>
    <w:rsid w:val="00993F15"/>
    <w:rsid w:val="0099437F"/>
    <w:rsid w:val="009944B9"/>
    <w:rsid w:val="00994587"/>
    <w:rsid w:val="009947D5"/>
    <w:rsid w:val="00994B69"/>
    <w:rsid w:val="00994E90"/>
    <w:rsid w:val="0099551B"/>
    <w:rsid w:val="009955E2"/>
    <w:rsid w:val="00995629"/>
    <w:rsid w:val="009959A5"/>
    <w:rsid w:val="00995B64"/>
    <w:rsid w:val="00995C16"/>
    <w:rsid w:val="00996206"/>
    <w:rsid w:val="0099625A"/>
    <w:rsid w:val="0099635A"/>
    <w:rsid w:val="009965BC"/>
    <w:rsid w:val="0099662E"/>
    <w:rsid w:val="00996A3F"/>
    <w:rsid w:val="00997258"/>
    <w:rsid w:val="009979DC"/>
    <w:rsid w:val="00997C19"/>
    <w:rsid w:val="009A0415"/>
    <w:rsid w:val="009A04CD"/>
    <w:rsid w:val="009A0D6F"/>
    <w:rsid w:val="009A0FEC"/>
    <w:rsid w:val="009A177E"/>
    <w:rsid w:val="009A1AE9"/>
    <w:rsid w:val="009A1F1E"/>
    <w:rsid w:val="009A22E6"/>
    <w:rsid w:val="009A2486"/>
    <w:rsid w:val="009A260B"/>
    <w:rsid w:val="009A2690"/>
    <w:rsid w:val="009A3307"/>
    <w:rsid w:val="009A3520"/>
    <w:rsid w:val="009A3547"/>
    <w:rsid w:val="009A39D1"/>
    <w:rsid w:val="009A39FF"/>
    <w:rsid w:val="009A3CB5"/>
    <w:rsid w:val="009A3EAF"/>
    <w:rsid w:val="009A3F33"/>
    <w:rsid w:val="009A4AA6"/>
    <w:rsid w:val="009A4ACB"/>
    <w:rsid w:val="009A54D4"/>
    <w:rsid w:val="009A5501"/>
    <w:rsid w:val="009A5AE0"/>
    <w:rsid w:val="009A5C6C"/>
    <w:rsid w:val="009A6376"/>
    <w:rsid w:val="009A6621"/>
    <w:rsid w:val="009A6AEA"/>
    <w:rsid w:val="009A6CC5"/>
    <w:rsid w:val="009A7338"/>
    <w:rsid w:val="009A7AD0"/>
    <w:rsid w:val="009B05B4"/>
    <w:rsid w:val="009B1F3A"/>
    <w:rsid w:val="009B21AC"/>
    <w:rsid w:val="009B2766"/>
    <w:rsid w:val="009B32F0"/>
    <w:rsid w:val="009B3CA3"/>
    <w:rsid w:val="009B3CEC"/>
    <w:rsid w:val="009B3EB4"/>
    <w:rsid w:val="009B3F21"/>
    <w:rsid w:val="009B42BE"/>
    <w:rsid w:val="009B4D23"/>
    <w:rsid w:val="009B5973"/>
    <w:rsid w:val="009B5B48"/>
    <w:rsid w:val="009B5EDD"/>
    <w:rsid w:val="009B62E6"/>
    <w:rsid w:val="009B67C4"/>
    <w:rsid w:val="009B6A3F"/>
    <w:rsid w:val="009B6A68"/>
    <w:rsid w:val="009B6C5A"/>
    <w:rsid w:val="009B71E1"/>
    <w:rsid w:val="009B73CD"/>
    <w:rsid w:val="009B7A0A"/>
    <w:rsid w:val="009C0448"/>
    <w:rsid w:val="009C0615"/>
    <w:rsid w:val="009C0CF8"/>
    <w:rsid w:val="009C0ED7"/>
    <w:rsid w:val="009C125A"/>
    <w:rsid w:val="009C1AC7"/>
    <w:rsid w:val="009C1B2E"/>
    <w:rsid w:val="009C1DB4"/>
    <w:rsid w:val="009C1EB2"/>
    <w:rsid w:val="009C2675"/>
    <w:rsid w:val="009C2839"/>
    <w:rsid w:val="009C28D4"/>
    <w:rsid w:val="009C294A"/>
    <w:rsid w:val="009C2DC4"/>
    <w:rsid w:val="009C3042"/>
    <w:rsid w:val="009C32C2"/>
    <w:rsid w:val="009C386A"/>
    <w:rsid w:val="009C3E76"/>
    <w:rsid w:val="009C3E9C"/>
    <w:rsid w:val="009C3EF2"/>
    <w:rsid w:val="009C4346"/>
    <w:rsid w:val="009C43D6"/>
    <w:rsid w:val="009C4566"/>
    <w:rsid w:val="009C4A32"/>
    <w:rsid w:val="009C5908"/>
    <w:rsid w:val="009C599C"/>
    <w:rsid w:val="009C6300"/>
    <w:rsid w:val="009C63AB"/>
    <w:rsid w:val="009C6667"/>
    <w:rsid w:val="009C69D0"/>
    <w:rsid w:val="009C69F4"/>
    <w:rsid w:val="009C6AAC"/>
    <w:rsid w:val="009C7163"/>
    <w:rsid w:val="009C77A3"/>
    <w:rsid w:val="009C7BAD"/>
    <w:rsid w:val="009D019B"/>
    <w:rsid w:val="009D1082"/>
    <w:rsid w:val="009D10BE"/>
    <w:rsid w:val="009D20AC"/>
    <w:rsid w:val="009D20C9"/>
    <w:rsid w:val="009D21C8"/>
    <w:rsid w:val="009D26D8"/>
    <w:rsid w:val="009D30F9"/>
    <w:rsid w:val="009D3192"/>
    <w:rsid w:val="009D31C0"/>
    <w:rsid w:val="009D322C"/>
    <w:rsid w:val="009D3340"/>
    <w:rsid w:val="009D334F"/>
    <w:rsid w:val="009D3527"/>
    <w:rsid w:val="009D3612"/>
    <w:rsid w:val="009D372A"/>
    <w:rsid w:val="009D385B"/>
    <w:rsid w:val="009D3A26"/>
    <w:rsid w:val="009D3BAC"/>
    <w:rsid w:val="009D3EDD"/>
    <w:rsid w:val="009D48BA"/>
    <w:rsid w:val="009D4B7E"/>
    <w:rsid w:val="009D4D48"/>
    <w:rsid w:val="009D4DC6"/>
    <w:rsid w:val="009D4E15"/>
    <w:rsid w:val="009D5106"/>
    <w:rsid w:val="009D5D38"/>
    <w:rsid w:val="009D5D42"/>
    <w:rsid w:val="009D5E99"/>
    <w:rsid w:val="009D653F"/>
    <w:rsid w:val="009D66B9"/>
    <w:rsid w:val="009D6B77"/>
    <w:rsid w:val="009D6CE1"/>
    <w:rsid w:val="009D6F44"/>
    <w:rsid w:val="009D7869"/>
    <w:rsid w:val="009E0AB5"/>
    <w:rsid w:val="009E12E3"/>
    <w:rsid w:val="009E14B2"/>
    <w:rsid w:val="009E16F2"/>
    <w:rsid w:val="009E1D15"/>
    <w:rsid w:val="009E1DFA"/>
    <w:rsid w:val="009E23ED"/>
    <w:rsid w:val="009E255E"/>
    <w:rsid w:val="009E26BC"/>
    <w:rsid w:val="009E2833"/>
    <w:rsid w:val="009E322C"/>
    <w:rsid w:val="009E3352"/>
    <w:rsid w:val="009E3479"/>
    <w:rsid w:val="009E387D"/>
    <w:rsid w:val="009E39AC"/>
    <w:rsid w:val="009E453D"/>
    <w:rsid w:val="009E45F8"/>
    <w:rsid w:val="009E5013"/>
    <w:rsid w:val="009E526A"/>
    <w:rsid w:val="009E567C"/>
    <w:rsid w:val="009E56B0"/>
    <w:rsid w:val="009E5917"/>
    <w:rsid w:val="009E6223"/>
    <w:rsid w:val="009E665A"/>
    <w:rsid w:val="009E6EE7"/>
    <w:rsid w:val="009E725F"/>
    <w:rsid w:val="009E79CF"/>
    <w:rsid w:val="009E7F2E"/>
    <w:rsid w:val="009F009C"/>
    <w:rsid w:val="009F0345"/>
    <w:rsid w:val="009F04F2"/>
    <w:rsid w:val="009F0A8F"/>
    <w:rsid w:val="009F1A36"/>
    <w:rsid w:val="009F2161"/>
    <w:rsid w:val="009F231C"/>
    <w:rsid w:val="009F23E3"/>
    <w:rsid w:val="009F2460"/>
    <w:rsid w:val="009F2512"/>
    <w:rsid w:val="009F2687"/>
    <w:rsid w:val="009F29F3"/>
    <w:rsid w:val="009F2C7D"/>
    <w:rsid w:val="009F30E5"/>
    <w:rsid w:val="009F3D7E"/>
    <w:rsid w:val="009F40CE"/>
    <w:rsid w:val="009F4BDF"/>
    <w:rsid w:val="009F4CDA"/>
    <w:rsid w:val="009F59BF"/>
    <w:rsid w:val="009F5D42"/>
    <w:rsid w:val="009F5F68"/>
    <w:rsid w:val="009F70CE"/>
    <w:rsid w:val="009F776E"/>
    <w:rsid w:val="009F7FAE"/>
    <w:rsid w:val="00A00B19"/>
    <w:rsid w:val="00A00F42"/>
    <w:rsid w:val="00A01519"/>
    <w:rsid w:val="00A0195A"/>
    <w:rsid w:val="00A0268F"/>
    <w:rsid w:val="00A02D3C"/>
    <w:rsid w:val="00A02EE8"/>
    <w:rsid w:val="00A032EA"/>
    <w:rsid w:val="00A034B9"/>
    <w:rsid w:val="00A0408F"/>
    <w:rsid w:val="00A04E68"/>
    <w:rsid w:val="00A05975"/>
    <w:rsid w:val="00A05DDC"/>
    <w:rsid w:val="00A05EAA"/>
    <w:rsid w:val="00A0608D"/>
    <w:rsid w:val="00A060BE"/>
    <w:rsid w:val="00A06181"/>
    <w:rsid w:val="00A0695E"/>
    <w:rsid w:val="00A07D26"/>
    <w:rsid w:val="00A07D2F"/>
    <w:rsid w:val="00A1036E"/>
    <w:rsid w:val="00A104A1"/>
    <w:rsid w:val="00A10D80"/>
    <w:rsid w:val="00A10FC7"/>
    <w:rsid w:val="00A11671"/>
    <w:rsid w:val="00A1187C"/>
    <w:rsid w:val="00A11EEF"/>
    <w:rsid w:val="00A12CCC"/>
    <w:rsid w:val="00A12D1A"/>
    <w:rsid w:val="00A12D34"/>
    <w:rsid w:val="00A12E07"/>
    <w:rsid w:val="00A12F3D"/>
    <w:rsid w:val="00A13A4E"/>
    <w:rsid w:val="00A148F5"/>
    <w:rsid w:val="00A15566"/>
    <w:rsid w:val="00A15AC9"/>
    <w:rsid w:val="00A15B2D"/>
    <w:rsid w:val="00A15C40"/>
    <w:rsid w:val="00A163CD"/>
    <w:rsid w:val="00A165FB"/>
    <w:rsid w:val="00A16778"/>
    <w:rsid w:val="00A16910"/>
    <w:rsid w:val="00A16B57"/>
    <w:rsid w:val="00A171BF"/>
    <w:rsid w:val="00A20207"/>
    <w:rsid w:val="00A20224"/>
    <w:rsid w:val="00A21424"/>
    <w:rsid w:val="00A21997"/>
    <w:rsid w:val="00A21A06"/>
    <w:rsid w:val="00A21E67"/>
    <w:rsid w:val="00A220FF"/>
    <w:rsid w:val="00A22EE6"/>
    <w:rsid w:val="00A23A98"/>
    <w:rsid w:val="00A24217"/>
    <w:rsid w:val="00A24255"/>
    <w:rsid w:val="00A244E9"/>
    <w:rsid w:val="00A24622"/>
    <w:rsid w:val="00A246A3"/>
    <w:rsid w:val="00A259A8"/>
    <w:rsid w:val="00A25ABB"/>
    <w:rsid w:val="00A25E39"/>
    <w:rsid w:val="00A267F3"/>
    <w:rsid w:val="00A26827"/>
    <w:rsid w:val="00A26D47"/>
    <w:rsid w:val="00A26DA7"/>
    <w:rsid w:val="00A26F41"/>
    <w:rsid w:val="00A26F88"/>
    <w:rsid w:val="00A275D1"/>
    <w:rsid w:val="00A27B57"/>
    <w:rsid w:val="00A27CF8"/>
    <w:rsid w:val="00A27EC4"/>
    <w:rsid w:val="00A30BC2"/>
    <w:rsid w:val="00A313B3"/>
    <w:rsid w:val="00A31CE5"/>
    <w:rsid w:val="00A31D00"/>
    <w:rsid w:val="00A32051"/>
    <w:rsid w:val="00A32AE0"/>
    <w:rsid w:val="00A32B77"/>
    <w:rsid w:val="00A32BB4"/>
    <w:rsid w:val="00A3367C"/>
    <w:rsid w:val="00A33BE0"/>
    <w:rsid w:val="00A33CCF"/>
    <w:rsid w:val="00A33DA2"/>
    <w:rsid w:val="00A3561C"/>
    <w:rsid w:val="00A35D65"/>
    <w:rsid w:val="00A36272"/>
    <w:rsid w:val="00A362D0"/>
    <w:rsid w:val="00A36901"/>
    <w:rsid w:val="00A36CF6"/>
    <w:rsid w:val="00A36EC5"/>
    <w:rsid w:val="00A37703"/>
    <w:rsid w:val="00A37793"/>
    <w:rsid w:val="00A377B3"/>
    <w:rsid w:val="00A37DDD"/>
    <w:rsid w:val="00A37EDA"/>
    <w:rsid w:val="00A4035D"/>
    <w:rsid w:val="00A40648"/>
    <w:rsid w:val="00A408E6"/>
    <w:rsid w:val="00A413A3"/>
    <w:rsid w:val="00A43248"/>
    <w:rsid w:val="00A43270"/>
    <w:rsid w:val="00A44522"/>
    <w:rsid w:val="00A44C3B"/>
    <w:rsid w:val="00A452AE"/>
    <w:rsid w:val="00A4539E"/>
    <w:rsid w:val="00A458FF"/>
    <w:rsid w:val="00A46080"/>
    <w:rsid w:val="00A461CB"/>
    <w:rsid w:val="00A46252"/>
    <w:rsid w:val="00A46BA3"/>
    <w:rsid w:val="00A46C6C"/>
    <w:rsid w:val="00A46EB1"/>
    <w:rsid w:val="00A470C0"/>
    <w:rsid w:val="00A4777E"/>
    <w:rsid w:val="00A47868"/>
    <w:rsid w:val="00A47961"/>
    <w:rsid w:val="00A47A54"/>
    <w:rsid w:val="00A47C59"/>
    <w:rsid w:val="00A50FEC"/>
    <w:rsid w:val="00A5183F"/>
    <w:rsid w:val="00A51FC3"/>
    <w:rsid w:val="00A5208E"/>
    <w:rsid w:val="00A532FC"/>
    <w:rsid w:val="00A53624"/>
    <w:rsid w:val="00A53A44"/>
    <w:rsid w:val="00A53C0C"/>
    <w:rsid w:val="00A544FA"/>
    <w:rsid w:val="00A54F72"/>
    <w:rsid w:val="00A5551B"/>
    <w:rsid w:val="00A565B6"/>
    <w:rsid w:val="00A567E2"/>
    <w:rsid w:val="00A56806"/>
    <w:rsid w:val="00A57008"/>
    <w:rsid w:val="00A57F15"/>
    <w:rsid w:val="00A60066"/>
    <w:rsid w:val="00A60146"/>
    <w:rsid w:val="00A60179"/>
    <w:rsid w:val="00A60364"/>
    <w:rsid w:val="00A61782"/>
    <w:rsid w:val="00A61B69"/>
    <w:rsid w:val="00A61FDA"/>
    <w:rsid w:val="00A62958"/>
    <w:rsid w:val="00A62AC7"/>
    <w:rsid w:val="00A63850"/>
    <w:rsid w:val="00A64787"/>
    <w:rsid w:val="00A648E9"/>
    <w:rsid w:val="00A64EEB"/>
    <w:rsid w:val="00A652A1"/>
    <w:rsid w:val="00A65C38"/>
    <w:rsid w:val="00A6654A"/>
    <w:rsid w:val="00A66592"/>
    <w:rsid w:val="00A66C0D"/>
    <w:rsid w:val="00A6764D"/>
    <w:rsid w:val="00A678C2"/>
    <w:rsid w:val="00A67934"/>
    <w:rsid w:val="00A67D4A"/>
    <w:rsid w:val="00A703AE"/>
    <w:rsid w:val="00A70415"/>
    <w:rsid w:val="00A70510"/>
    <w:rsid w:val="00A709AE"/>
    <w:rsid w:val="00A70DCB"/>
    <w:rsid w:val="00A70E5B"/>
    <w:rsid w:val="00A71E2D"/>
    <w:rsid w:val="00A71FD1"/>
    <w:rsid w:val="00A720C2"/>
    <w:rsid w:val="00A7248F"/>
    <w:rsid w:val="00A726DC"/>
    <w:rsid w:val="00A72733"/>
    <w:rsid w:val="00A7282C"/>
    <w:rsid w:val="00A72BC8"/>
    <w:rsid w:val="00A72C04"/>
    <w:rsid w:val="00A72FE2"/>
    <w:rsid w:val="00A73341"/>
    <w:rsid w:val="00A748ED"/>
    <w:rsid w:val="00A75386"/>
    <w:rsid w:val="00A758F3"/>
    <w:rsid w:val="00A7593A"/>
    <w:rsid w:val="00A7597F"/>
    <w:rsid w:val="00A75B2B"/>
    <w:rsid w:val="00A75D3F"/>
    <w:rsid w:val="00A764CD"/>
    <w:rsid w:val="00A768C8"/>
    <w:rsid w:val="00A76C21"/>
    <w:rsid w:val="00A77553"/>
    <w:rsid w:val="00A77727"/>
    <w:rsid w:val="00A8004B"/>
    <w:rsid w:val="00A803FE"/>
    <w:rsid w:val="00A80DB3"/>
    <w:rsid w:val="00A811B7"/>
    <w:rsid w:val="00A8150E"/>
    <w:rsid w:val="00A8153C"/>
    <w:rsid w:val="00A818FB"/>
    <w:rsid w:val="00A81BE3"/>
    <w:rsid w:val="00A8226A"/>
    <w:rsid w:val="00A825C1"/>
    <w:rsid w:val="00A82941"/>
    <w:rsid w:val="00A82B36"/>
    <w:rsid w:val="00A832FD"/>
    <w:rsid w:val="00A834D6"/>
    <w:rsid w:val="00A83DBC"/>
    <w:rsid w:val="00A83EB9"/>
    <w:rsid w:val="00A84178"/>
    <w:rsid w:val="00A846B9"/>
    <w:rsid w:val="00A84746"/>
    <w:rsid w:val="00A847AE"/>
    <w:rsid w:val="00A84D2C"/>
    <w:rsid w:val="00A85084"/>
    <w:rsid w:val="00A855FE"/>
    <w:rsid w:val="00A85836"/>
    <w:rsid w:val="00A85B3E"/>
    <w:rsid w:val="00A85E79"/>
    <w:rsid w:val="00A85F29"/>
    <w:rsid w:val="00A8613B"/>
    <w:rsid w:val="00A86203"/>
    <w:rsid w:val="00A865FB"/>
    <w:rsid w:val="00A86D62"/>
    <w:rsid w:val="00A87242"/>
    <w:rsid w:val="00A87740"/>
    <w:rsid w:val="00A87982"/>
    <w:rsid w:val="00A87C2F"/>
    <w:rsid w:val="00A904F2"/>
    <w:rsid w:val="00A90A9D"/>
    <w:rsid w:val="00A911A0"/>
    <w:rsid w:val="00A91363"/>
    <w:rsid w:val="00A91450"/>
    <w:rsid w:val="00A91B0D"/>
    <w:rsid w:val="00A91B63"/>
    <w:rsid w:val="00A920B1"/>
    <w:rsid w:val="00A92564"/>
    <w:rsid w:val="00A925A2"/>
    <w:rsid w:val="00A92954"/>
    <w:rsid w:val="00A92C54"/>
    <w:rsid w:val="00A92D1A"/>
    <w:rsid w:val="00A92DB9"/>
    <w:rsid w:val="00A93429"/>
    <w:rsid w:val="00A93738"/>
    <w:rsid w:val="00A937B4"/>
    <w:rsid w:val="00A94084"/>
    <w:rsid w:val="00A9446E"/>
    <w:rsid w:val="00A94AD0"/>
    <w:rsid w:val="00A953A8"/>
    <w:rsid w:val="00A96852"/>
    <w:rsid w:val="00A96B2E"/>
    <w:rsid w:val="00A96C21"/>
    <w:rsid w:val="00A96D6C"/>
    <w:rsid w:val="00A9791D"/>
    <w:rsid w:val="00A97B20"/>
    <w:rsid w:val="00A97D4A"/>
    <w:rsid w:val="00A97DB8"/>
    <w:rsid w:val="00AA0209"/>
    <w:rsid w:val="00AA037A"/>
    <w:rsid w:val="00AA03A6"/>
    <w:rsid w:val="00AA0923"/>
    <w:rsid w:val="00AA1128"/>
    <w:rsid w:val="00AA1A7C"/>
    <w:rsid w:val="00AA1ADA"/>
    <w:rsid w:val="00AA1D26"/>
    <w:rsid w:val="00AA20B3"/>
    <w:rsid w:val="00AA2A7D"/>
    <w:rsid w:val="00AA2A95"/>
    <w:rsid w:val="00AA2ECC"/>
    <w:rsid w:val="00AA3495"/>
    <w:rsid w:val="00AA3975"/>
    <w:rsid w:val="00AA3A3E"/>
    <w:rsid w:val="00AA3B94"/>
    <w:rsid w:val="00AA3C94"/>
    <w:rsid w:val="00AA41D4"/>
    <w:rsid w:val="00AA4203"/>
    <w:rsid w:val="00AA4775"/>
    <w:rsid w:val="00AA488F"/>
    <w:rsid w:val="00AA4B4C"/>
    <w:rsid w:val="00AA530A"/>
    <w:rsid w:val="00AA5515"/>
    <w:rsid w:val="00AA553A"/>
    <w:rsid w:val="00AA567F"/>
    <w:rsid w:val="00AA583C"/>
    <w:rsid w:val="00AA65CF"/>
    <w:rsid w:val="00AA6A88"/>
    <w:rsid w:val="00AA6BC6"/>
    <w:rsid w:val="00AA6C0F"/>
    <w:rsid w:val="00AA6FE6"/>
    <w:rsid w:val="00AB02DD"/>
    <w:rsid w:val="00AB045C"/>
    <w:rsid w:val="00AB05BB"/>
    <w:rsid w:val="00AB090C"/>
    <w:rsid w:val="00AB0F68"/>
    <w:rsid w:val="00AB0F9A"/>
    <w:rsid w:val="00AB1160"/>
    <w:rsid w:val="00AB1411"/>
    <w:rsid w:val="00AB142E"/>
    <w:rsid w:val="00AB1C10"/>
    <w:rsid w:val="00AB1E0D"/>
    <w:rsid w:val="00AB212D"/>
    <w:rsid w:val="00AB32C1"/>
    <w:rsid w:val="00AB3552"/>
    <w:rsid w:val="00AB414A"/>
    <w:rsid w:val="00AB4649"/>
    <w:rsid w:val="00AB49C3"/>
    <w:rsid w:val="00AB4CB8"/>
    <w:rsid w:val="00AB4DEA"/>
    <w:rsid w:val="00AB4E52"/>
    <w:rsid w:val="00AB55F8"/>
    <w:rsid w:val="00AB5DF2"/>
    <w:rsid w:val="00AB688E"/>
    <w:rsid w:val="00AB6C4D"/>
    <w:rsid w:val="00AB7633"/>
    <w:rsid w:val="00AB7866"/>
    <w:rsid w:val="00AC0289"/>
    <w:rsid w:val="00AC0894"/>
    <w:rsid w:val="00AC10C3"/>
    <w:rsid w:val="00AC1D3B"/>
    <w:rsid w:val="00AC1D7C"/>
    <w:rsid w:val="00AC226A"/>
    <w:rsid w:val="00AC246C"/>
    <w:rsid w:val="00AC26BF"/>
    <w:rsid w:val="00AC2FB2"/>
    <w:rsid w:val="00AC32FB"/>
    <w:rsid w:val="00AC34C0"/>
    <w:rsid w:val="00AC3ADE"/>
    <w:rsid w:val="00AC3F58"/>
    <w:rsid w:val="00AC45FF"/>
    <w:rsid w:val="00AC4C92"/>
    <w:rsid w:val="00AC4E28"/>
    <w:rsid w:val="00AC4E71"/>
    <w:rsid w:val="00AC4F7E"/>
    <w:rsid w:val="00AC5700"/>
    <w:rsid w:val="00AC5A64"/>
    <w:rsid w:val="00AC636B"/>
    <w:rsid w:val="00AC7042"/>
    <w:rsid w:val="00AC752F"/>
    <w:rsid w:val="00AC7B8D"/>
    <w:rsid w:val="00AC7D54"/>
    <w:rsid w:val="00AC7E49"/>
    <w:rsid w:val="00AD099F"/>
    <w:rsid w:val="00AD0A38"/>
    <w:rsid w:val="00AD0AEE"/>
    <w:rsid w:val="00AD16B8"/>
    <w:rsid w:val="00AD1A22"/>
    <w:rsid w:val="00AD1C10"/>
    <w:rsid w:val="00AD2565"/>
    <w:rsid w:val="00AD2856"/>
    <w:rsid w:val="00AD2CE1"/>
    <w:rsid w:val="00AD2E7B"/>
    <w:rsid w:val="00AD2F8F"/>
    <w:rsid w:val="00AD3550"/>
    <w:rsid w:val="00AD3685"/>
    <w:rsid w:val="00AD3798"/>
    <w:rsid w:val="00AD3F4F"/>
    <w:rsid w:val="00AD403C"/>
    <w:rsid w:val="00AD4153"/>
    <w:rsid w:val="00AD477D"/>
    <w:rsid w:val="00AD4838"/>
    <w:rsid w:val="00AD5420"/>
    <w:rsid w:val="00AD55ED"/>
    <w:rsid w:val="00AD56CF"/>
    <w:rsid w:val="00AD5DDB"/>
    <w:rsid w:val="00AD5E3E"/>
    <w:rsid w:val="00AD60B8"/>
    <w:rsid w:val="00AD60EF"/>
    <w:rsid w:val="00AD612C"/>
    <w:rsid w:val="00AD734C"/>
    <w:rsid w:val="00AD7770"/>
    <w:rsid w:val="00AD7922"/>
    <w:rsid w:val="00AE0413"/>
    <w:rsid w:val="00AE05BF"/>
    <w:rsid w:val="00AE07D2"/>
    <w:rsid w:val="00AE0D8D"/>
    <w:rsid w:val="00AE1EC6"/>
    <w:rsid w:val="00AE21C3"/>
    <w:rsid w:val="00AE23C8"/>
    <w:rsid w:val="00AE265A"/>
    <w:rsid w:val="00AE308D"/>
    <w:rsid w:val="00AE36D1"/>
    <w:rsid w:val="00AE3DDB"/>
    <w:rsid w:val="00AE4A64"/>
    <w:rsid w:val="00AE52FB"/>
    <w:rsid w:val="00AE5771"/>
    <w:rsid w:val="00AE59FC"/>
    <w:rsid w:val="00AE614C"/>
    <w:rsid w:val="00AE6AAF"/>
    <w:rsid w:val="00AE6E2E"/>
    <w:rsid w:val="00AE6E97"/>
    <w:rsid w:val="00AE758E"/>
    <w:rsid w:val="00AE7848"/>
    <w:rsid w:val="00AE7F69"/>
    <w:rsid w:val="00AF059D"/>
    <w:rsid w:val="00AF077D"/>
    <w:rsid w:val="00AF0992"/>
    <w:rsid w:val="00AF0C7C"/>
    <w:rsid w:val="00AF0D62"/>
    <w:rsid w:val="00AF0EB3"/>
    <w:rsid w:val="00AF11F8"/>
    <w:rsid w:val="00AF1281"/>
    <w:rsid w:val="00AF14C8"/>
    <w:rsid w:val="00AF1F4F"/>
    <w:rsid w:val="00AF23D9"/>
    <w:rsid w:val="00AF26C6"/>
    <w:rsid w:val="00AF290E"/>
    <w:rsid w:val="00AF29D9"/>
    <w:rsid w:val="00AF29FA"/>
    <w:rsid w:val="00AF2CA1"/>
    <w:rsid w:val="00AF31B9"/>
    <w:rsid w:val="00AF37D5"/>
    <w:rsid w:val="00AF381B"/>
    <w:rsid w:val="00AF3895"/>
    <w:rsid w:val="00AF3B84"/>
    <w:rsid w:val="00AF3F63"/>
    <w:rsid w:val="00AF4345"/>
    <w:rsid w:val="00AF44BF"/>
    <w:rsid w:val="00AF463B"/>
    <w:rsid w:val="00AF4909"/>
    <w:rsid w:val="00AF4CC5"/>
    <w:rsid w:val="00AF4D6D"/>
    <w:rsid w:val="00AF5319"/>
    <w:rsid w:val="00AF608B"/>
    <w:rsid w:val="00AF6A59"/>
    <w:rsid w:val="00AF71D6"/>
    <w:rsid w:val="00AF73B1"/>
    <w:rsid w:val="00AF75A9"/>
    <w:rsid w:val="00AF7BDD"/>
    <w:rsid w:val="00B00210"/>
    <w:rsid w:val="00B00F8C"/>
    <w:rsid w:val="00B00FEC"/>
    <w:rsid w:val="00B01693"/>
    <w:rsid w:val="00B0205C"/>
    <w:rsid w:val="00B02145"/>
    <w:rsid w:val="00B0256F"/>
    <w:rsid w:val="00B02F0C"/>
    <w:rsid w:val="00B030F5"/>
    <w:rsid w:val="00B03776"/>
    <w:rsid w:val="00B03CE1"/>
    <w:rsid w:val="00B03ED8"/>
    <w:rsid w:val="00B0401D"/>
    <w:rsid w:val="00B04179"/>
    <w:rsid w:val="00B042D2"/>
    <w:rsid w:val="00B04D98"/>
    <w:rsid w:val="00B04E8D"/>
    <w:rsid w:val="00B04EF9"/>
    <w:rsid w:val="00B04F50"/>
    <w:rsid w:val="00B05376"/>
    <w:rsid w:val="00B0542F"/>
    <w:rsid w:val="00B05A05"/>
    <w:rsid w:val="00B05EF4"/>
    <w:rsid w:val="00B06075"/>
    <w:rsid w:val="00B06495"/>
    <w:rsid w:val="00B064F1"/>
    <w:rsid w:val="00B0654F"/>
    <w:rsid w:val="00B0699C"/>
    <w:rsid w:val="00B06ACE"/>
    <w:rsid w:val="00B06D89"/>
    <w:rsid w:val="00B06DA3"/>
    <w:rsid w:val="00B06E7A"/>
    <w:rsid w:val="00B071D5"/>
    <w:rsid w:val="00B0733E"/>
    <w:rsid w:val="00B109DF"/>
    <w:rsid w:val="00B10D45"/>
    <w:rsid w:val="00B10E7D"/>
    <w:rsid w:val="00B10EEF"/>
    <w:rsid w:val="00B10EF0"/>
    <w:rsid w:val="00B118E1"/>
    <w:rsid w:val="00B11A39"/>
    <w:rsid w:val="00B11A5F"/>
    <w:rsid w:val="00B11A9A"/>
    <w:rsid w:val="00B11F1F"/>
    <w:rsid w:val="00B120CF"/>
    <w:rsid w:val="00B1210E"/>
    <w:rsid w:val="00B1243E"/>
    <w:rsid w:val="00B1245A"/>
    <w:rsid w:val="00B129BD"/>
    <w:rsid w:val="00B12BDA"/>
    <w:rsid w:val="00B12CE6"/>
    <w:rsid w:val="00B131F4"/>
    <w:rsid w:val="00B132F8"/>
    <w:rsid w:val="00B1367A"/>
    <w:rsid w:val="00B13BE0"/>
    <w:rsid w:val="00B13D2B"/>
    <w:rsid w:val="00B13F2E"/>
    <w:rsid w:val="00B14011"/>
    <w:rsid w:val="00B14793"/>
    <w:rsid w:val="00B15075"/>
    <w:rsid w:val="00B15774"/>
    <w:rsid w:val="00B15CFE"/>
    <w:rsid w:val="00B15DB9"/>
    <w:rsid w:val="00B16B86"/>
    <w:rsid w:val="00B1780E"/>
    <w:rsid w:val="00B17F47"/>
    <w:rsid w:val="00B200D3"/>
    <w:rsid w:val="00B2060E"/>
    <w:rsid w:val="00B20DCF"/>
    <w:rsid w:val="00B20F8A"/>
    <w:rsid w:val="00B215EB"/>
    <w:rsid w:val="00B21A5C"/>
    <w:rsid w:val="00B21D80"/>
    <w:rsid w:val="00B22023"/>
    <w:rsid w:val="00B22522"/>
    <w:rsid w:val="00B2288A"/>
    <w:rsid w:val="00B23BF0"/>
    <w:rsid w:val="00B24D66"/>
    <w:rsid w:val="00B258AF"/>
    <w:rsid w:val="00B260D9"/>
    <w:rsid w:val="00B264B0"/>
    <w:rsid w:val="00B26CDB"/>
    <w:rsid w:val="00B26ECF"/>
    <w:rsid w:val="00B27444"/>
    <w:rsid w:val="00B274AA"/>
    <w:rsid w:val="00B2752B"/>
    <w:rsid w:val="00B27734"/>
    <w:rsid w:val="00B27771"/>
    <w:rsid w:val="00B27787"/>
    <w:rsid w:val="00B27833"/>
    <w:rsid w:val="00B278D7"/>
    <w:rsid w:val="00B30188"/>
    <w:rsid w:val="00B303DC"/>
    <w:rsid w:val="00B3091E"/>
    <w:rsid w:val="00B31602"/>
    <w:rsid w:val="00B3174B"/>
    <w:rsid w:val="00B319FE"/>
    <w:rsid w:val="00B3232C"/>
    <w:rsid w:val="00B32A80"/>
    <w:rsid w:val="00B331B8"/>
    <w:rsid w:val="00B334B4"/>
    <w:rsid w:val="00B33786"/>
    <w:rsid w:val="00B337A4"/>
    <w:rsid w:val="00B34725"/>
    <w:rsid w:val="00B350A1"/>
    <w:rsid w:val="00B355F0"/>
    <w:rsid w:val="00B3578C"/>
    <w:rsid w:val="00B35AA1"/>
    <w:rsid w:val="00B35E63"/>
    <w:rsid w:val="00B369C4"/>
    <w:rsid w:val="00B36D9E"/>
    <w:rsid w:val="00B37019"/>
    <w:rsid w:val="00B37311"/>
    <w:rsid w:val="00B37387"/>
    <w:rsid w:val="00B373FB"/>
    <w:rsid w:val="00B37975"/>
    <w:rsid w:val="00B407CD"/>
    <w:rsid w:val="00B4106F"/>
    <w:rsid w:val="00B41BE7"/>
    <w:rsid w:val="00B424F7"/>
    <w:rsid w:val="00B42568"/>
    <w:rsid w:val="00B4316E"/>
    <w:rsid w:val="00B4339F"/>
    <w:rsid w:val="00B436BD"/>
    <w:rsid w:val="00B4376E"/>
    <w:rsid w:val="00B4381B"/>
    <w:rsid w:val="00B4383C"/>
    <w:rsid w:val="00B4403D"/>
    <w:rsid w:val="00B44317"/>
    <w:rsid w:val="00B447F3"/>
    <w:rsid w:val="00B456A5"/>
    <w:rsid w:val="00B45847"/>
    <w:rsid w:val="00B460A1"/>
    <w:rsid w:val="00B46275"/>
    <w:rsid w:val="00B4637C"/>
    <w:rsid w:val="00B464C7"/>
    <w:rsid w:val="00B464FA"/>
    <w:rsid w:val="00B4658A"/>
    <w:rsid w:val="00B4733F"/>
    <w:rsid w:val="00B4758E"/>
    <w:rsid w:val="00B47CBB"/>
    <w:rsid w:val="00B5083E"/>
    <w:rsid w:val="00B50ADB"/>
    <w:rsid w:val="00B50B87"/>
    <w:rsid w:val="00B515B6"/>
    <w:rsid w:val="00B515ED"/>
    <w:rsid w:val="00B51604"/>
    <w:rsid w:val="00B517DA"/>
    <w:rsid w:val="00B5197B"/>
    <w:rsid w:val="00B51F64"/>
    <w:rsid w:val="00B5248D"/>
    <w:rsid w:val="00B5344A"/>
    <w:rsid w:val="00B53B4E"/>
    <w:rsid w:val="00B53C5F"/>
    <w:rsid w:val="00B53CFF"/>
    <w:rsid w:val="00B53F86"/>
    <w:rsid w:val="00B54BD8"/>
    <w:rsid w:val="00B54C55"/>
    <w:rsid w:val="00B5508A"/>
    <w:rsid w:val="00B553E7"/>
    <w:rsid w:val="00B5596C"/>
    <w:rsid w:val="00B569B2"/>
    <w:rsid w:val="00B56FBD"/>
    <w:rsid w:val="00B5715A"/>
    <w:rsid w:val="00B57327"/>
    <w:rsid w:val="00B57F2F"/>
    <w:rsid w:val="00B6002D"/>
    <w:rsid w:val="00B6010B"/>
    <w:rsid w:val="00B61262"/>
    <w:rsid w:val="00B6210A"/>
    <w:rsid w:val="00B6220A"/>
    <w:rsid w:val="00B62608"/>
    <w:rsid w:val="00B629F3"/>
    <w:rsid w:val="00B6358B"/>
    <w:rsid w:val="00B63C08"/>
    <w:rsid w:val="00B64041"/>
    <w:rsid w:val="00B640CF"/>
    <w:rsid w:val="00B654AD"/>
    <w:rsid w:val="00B65828"/>
    <w:rsid w:val="00B65E01"/>
    <w:rsid w:val="00B66123"/>
    <w:rsid w:val="00B665BB"/>
    <w:rsid w:val="00B66800"/>
    <w:rsid w:val="00B668CA"/>
    <w:rsid w:val="00B66AB0"/>
    <w:rsid w:val="00B66D54"/>
    <w:rsid w:val="00B66E77"/>
    <w:rsid w:val="00B66F8A"/>
    <w:rsid w:val="00B673B0"/>
    <w:rsid w:val="00B677D7"/>
    <w:rsid w:val="00B67A93"/>
    <w:rsid w:val="00B704E6"/>
    <w:rsid w:val="00B7095E"/>
    <w:rsid w:val="00B70C27"/>
    <w:rsid w:val="00B70ED8"/>
    <w:rsid w:val="00B710E0"/>
    <w:rsid w:val="00B7162D"/>
    <w:rsid w:val="00B71DA0"/>
    <w:rsid w:val="00B71E56"/>
    <w:rsid w:val="00B71F90"/>
    <w:rsid w:val="00B72438"/>
    <w:rsid w:val="00B727DF"/>
    <w:rsid w:val="00B72CF9"/>
    <w:rsid w:val="00B72EE9"/>
    <w:rsid w:val="00B730F2"/>
    <w:rsid w:val="00B73637"/>
    <w:rsid w:val="00B73942"/>
    <w:rsid w:val="00B73D34"/>
    <w:rsid w:val="00B742C1"/>
    <w:rsid w:val="00B74674"/>
    <w:rsid w:val="00B74720"/>
    <w:rsid w:val="00B74AA2"/>
    <w:rsid w:val="00B74C99"/>
    <w:rsid w:val="00B75032"/>
    <w:rsid w:val="00B750D5"/>
    <w:rsid w:val="00B7591C"/>
    <w:rsid w:val="00B75D1D"/>
    <w:rsid w:val="00B75E98"/>
    <w:rsid w:val="00B75F68"/>
    <w:rsid w:val="00B76A3F"/>
    <w:rsid w:val="00B76A7D"/>
    <w:rsid w:val="00B76CE1"/>
    <w:rsid w:val="00B76DEB"/>
    <w:rsid w:val="00B776D5"/>
    <w:rsid w:val="00B77B7E"/>
    <w:rsid w:val="00B805D0"/>
    <w:rsid w:val="00B80744"/>
    <w:rsid w:val="00B80979"/>
    <w:rsid w:val="00B81382"/>
    <w:rsid w:val="00B818AA"/>
    <w:rsid w:val="00B81B66"/>
    <w:rsid w:val="00B81BC2"/>
    <w:rsid w:val="00B81C2F"/>
    <w:rsid w:val="00B81C75"/>
    <w:rsid w:val="00B81D8F"/>
    <w:rsid w:val="00B81EEF"/>
    <w:rsid w:val="00B81F26"/>
    <w:rsid w:val="00B821DC"/>
    <w:rsid w:val="00B82628"/>
    <w:rsid w:val="00B82EBA"/>
    <w:rsid w:val="00B8344D"/>
    <w:rsid w:val="00B83812"/>
    <w:rsid w:val="00B83CC3"/>
    <w:rsid w:val="00B840BB"/>
    <w:rsid w:val="00B84C9F"/>
    <w:rsid w:val="00B8525F"/>
    <w:rsid w:val="00B853BC"/>
    <w:rsid w:val="00B856E9"/>
    <w:rsid w:val="00B85774"/>
    <w:rsid w:val="00B85893"/>
    <w:rsid w:val="00B85BDF"/>
    <w:rsid w:val="00B86429"/>
    <w:rsid w:val="00B8648F"/>
    <w:rsid w:val="00B866C7"/>
    <w:rsid w:val="00B86EF1"/>
    <w:rsid w:val="00B86EFB"/>
    <w:rsid w:val="00B8735F"/>
    <w:rsid w:val="00B87563"/>
    <w:rsid w:val="00B87EBC"/>
    <w:rsid w:val="00B87FF0"/>
    <w:rsid w:val="00B903AE"/>
    <w:rsid w:val="00B90825"/>
    <w:rsid w:val="00B9084F"/>
    <w:rsid w:val="00B90862"/>
    <w:rsid w:val="00B90DD5"/>
    <w:rsid w:val="00B912EC"/>
    <w:rsid w:val="00B915DD"/>
    <w:rsid w:val="00B917AC"/>
    <w:rsid w:val="00B91B14"/>
    <w:rsid w:val="00B91F77"/>
    <w:rsid w:val="00B92626"/>
    <w:rsid w:val="00B926AC"/>
    <w:rsid w:val="00B92E6B"/>
    <w:rsid w:val="00B93043"/>
    <w:rsid w:val="00B93431"/>
    <w:rsid w:val="00B93500"/>
    <w:rsid w:val="00B93522"/>
    <w:rsid w:val="00B93A16"/>
    <w:rsid w:val="00B93D97"/>
    <w:rsid w:val="00B94022"/>
    <w:rsid w:val="00B940B6"/>
    <w:rsid w:val="00B941CF"/>
    <w:rsid w:val="00B94392"/>
    <w:rsid w:val="00B94D75"/>
    <w:rsid w:val="00B95410"/>
    <w:rsid w:val="00B95504"/>
    <w:rsid w:val="00B955F5"/>
    <w:rsid w:val="00B95663"/>
    <w:rsid w:val="00B95A36"/>
    <w:rsid w:val="00B95B92"/>
    <w:rsid w:val="00B95CCC"/>
    <w:rsid w:val="00B95F44"/>
    <w:rsid w:val="00B9611F"/>
    <w:rsid w:val="00B961EA"/>
    <w:rsid w:val="00B968FE"/>
    <w:rsid w:val="00B96D3C"/>
    <w:rsid w:val="00B97577"/>
    <w:rsid w:val="00B97B8F"/>
    <w:rsid w:val="00BA0FE9"/>
    <w:rsid w:val="00BA103F"/>
    <w:rsid w:val="00BA139F"/>
    <w:rsid w:val="00BA1579"/>
    <w:rsid w:val="00BA16BA"/>
    <w:rsid w:val="00BA1A0B"/>
    <w:rsid w:val="00BA1A82"/>
    <w:rsid w:val="00BA1D11"/>
    <w:rsid w:val="00BA1E22"/>
    <w:rsid w:val="00BA1E85"/>
    <w:rsid w:val="00BA30AE"/>
    <w:rsid w:val="00BA359B"/>
    <w:rsid w:val="00BA3A93"/>
    <w:rsid w:val="00BA46E8"/>
    <w:rsid w:val="00BA4732"/>
    <w:rsid w:val="00BA4D05"/>
    <w:rsid w:val="00BA4F45"/>
    <w:rsid w:val="00BA5165"/>
    <w:rsid w:val="00BA5599"/>
    <w:rsid w:val="00BA5A40"/>
    <w:rsid w:val="00BA5FD5"/>
    <w:rsid w:val="00BA62AB"/>
    <w:rsid w:val="00BA7E0B"/>
    <w:rsid w:val="00BB0053"/>
    <w:rsid w:val="00BB0DE3"/>
    <w:rsid w:val="00BB0EA0"/>
    <w:rsid w:val="00BB10CD"/>
    <w:rsid w:val="00BB10F0"/>
    <w:rsid w:val="00BB122E"/>
    <w:rsid w:val="00BB1A82"/>
    <w:rsid w:val="00BB1DD9"/>
    <w:rsid w:val="00BB20DC"/>
    <w:rsid w:val="00BB25BB"/>
    <w:rsid w:val="00BB287A"/>
    <w:rsid w:val="00BB2DD8"/>
    <w:rsid w:val="00BB318A"/>
    <w:rsid w:val="00BB3E2D"/>
    <w:rsid w:val="00BB3EB9"/>
    <w:rsid w:val="00BB4389"/>
    <w:rsid w:val="00BB4973"/>
    <w:rsid w:val="00BB4A6F"/>
    <w:rsid w:val="00BB56B1"/>
    <w:rsid w:val="00BB5759"/>
    <w:rsid w:val="00BB5A30"/>
    <w:rsid w:val="00BB5B98"/>
    <w:rsid w:val="00BB6407"/>
    <w:rsid w:val="00BB718E"/>
    <w:rsid w:val="00BB7BAC"/>
    <w:rsid w:val="00BB7F7D"/>
    <w:rsid w:val="00BC009A"/>
    <w:rsid w:val="00BC057A"/>
    <w:rsid w:val="00BC0598"/>
    <w:rsid w:val="00BC08D8"/>
    <w:rsid w:val="00BC08FC"/>
    <w:rsid w:val="00BC1010"/>
    <w:rsid w:val="00BC13CC"/>
    <w:rsid w:val="00BC202D"/>
    <w:rsid w:val="00BC213B"/>
    <w:rsid w:val="00BC2821"/>
    <w:rsid w:val="00BC2964"/>
    <w:rsid w:val="00BC3112"/>
    <w:rsid w:val="00BC3776"/>
    <w:rsid w:val="00BC39C4"/>
    <w:rsid w:val="00BC3D8E"/>
    <w:rsid w:val="00BC3E6F"/>
    <w:rsid w:val="00BC3E7F"/>
    <w:rsid w:val="00BC41B5"/>
    <w:rsid w:val="00BC4C63"/>
    <w:rsid w:val="00BC53C2"/>
    <w:rsid w:val="00BC54D1"/>
    <w:rsid w:val="00BC6308"/>
    <w:rsid w:val="00BC63B9"/>
    <w:rsid w:val="00BC63FE"/>
    <w:rsid w:val="00BC666D"/>
    <w:rsid w:val="00BC67A4"/>
    <w:rsid w:val="00BC6AA4"/>
    <w:rsid w:val="00BC6B4D"/>
    <w:rsid w:val="00BC6C4F"/>
    <w:rsid w:val="00BC75C4"/>
    <w:rsid w:val="00BC76AA"/>
    <w:rsid w:val="00BC793F"/>
    <w:rsid w:val="00BD0F38"/>
    <w:rsid w:val="00BD1290"/>
    <w:rsid w:val="00BD1A5A"/>
    <w:rsid w:val="00BD1CFB"/>
    <w:rsid w:val="00BD2AAB"/>
    <w:rsid w:val="00BD2B8F"/>
    <w:rsid w:val="00BD2F3F"/>
    <w:rsid w:val="00BD35B9"/>
    <w:rsid w:val="00BD369D"/>
    <w:rsid w:val="00BD36EC"/>
    <w:rsid w:val="00BD3E6D"/>
    <w:rsid w:val="00BD4332"/>
    <w:rsid w:val="00BD44D9"/>
    <w:rsid w:val="00BD4A52"/>
    <w:rsid w:val="00BD4F97"/>
    <w:rsid w:val="00BD51CA"/>
    <w:rsid w:val="00BD5459"/>
    <w:rsid w:val="00BD5CD2"/>
    <w:rsid w:val="00BD5F3C"/>
    <w:rsid w:val="00BD6486"/>
    <w:rsid w:val="00BD77DE"/>
    <w:rsid w:val="00BD79C2"/>
    <w:rsid w:val="00BE0515"/>
    <w:rsid w:val="00BE1159"/>
    <w:rsid w:val="00BE1292"/>
    <w:rsid w:val="00BE1AD3"/>
    <w:rsid w:val="00BE1F2E"/>
    <w:rsid w:val="00BE1FA7"/>
    <w:rsid w:val="00BE2AD7"/>
    <w:rsid w:val="00BE2BAA"/>
    <w:rsid w:val="00BE2FF7"/>
    <w:rsid w:val="00BE4F8D"/>
    <w:rsid w:val="00BE50E1"/>
    <w:rsid w:val="00BE590A"/>
    <w:rsid w:val="00BE5DC6"/>
    <w:rsid w:val="00BE66A5"/>
    <w:rsid w:val="00BE6A22"/>
    <w:rsid w:val="00BE6FA3"/>
    <w:rsid w:val="00BE71DF"/>
    <w:rsid w:val="00BE770F"/>
    <w:rsid w:val="00BE778C"/>
    <w:rsid w:val="00BE77C4"/>
    <w:rsid w:val="00BE7FE3"/>
    <w:rsid w:val="00BF01D4"/>
    <w:rsid w:val="00BF0463"/>
    <w:rsid w:val="00BF0CFC"/>
    <w:rsid w:val="00BF0FE1"/>
    <w:rsid w:val="00BF11F8"/>
    <w:rsid w:val="00BF15BC"/>
    <w:rsid w:val="00BF1B9B"/>
    <w:rsid w:val="00BF20FB"/>
    <w:rsid w:val="00BF2355"/>
    <w:rsid w:val="00BF2997"/>
    <w:rsid w:val="00BF2B28"/>
    <w:rsid w:val="00BF2B84"/>
    <w:rsid w:val="00BF3740"/>
    <w:rsid w:val="00BF3A7A"/>
    <w:rsid w:val="00BF4C22"/>
    <w:rsid w:val="00BF4CD1"/>
    <w:rsid w:val="00BF4DD7"/>
    <w:rsid w:val="00BF51E4"/>
    <w:rsid w:val="00BF5900"/>
    <w:rsid w:val="00BF59E2"/>
    <w:rsid w:val="00BF6043"/>
    <w:rsid w:val="00BF76ED"/>
    <w:rsid w:val="00BF774F"/>
    <w:rsid w:val="00BF7850"/>
    <w:rsid w:val="00C00156"/>
    <w:rsid w:val="00C003C3"/>
    <w:rsid w:val="00C006F6"/>
    <w:rsid w:val="00C00838"/>
    <w:rsid w:val="00C008C6"/>
    <w:rsid w:val="00C00BE6"/>
    <w:rsid w:val="00C00F80"/>
    <w:rsid w:val="00C01250"/>
    <w:rsid w:val="00C01619"/>
    <w:rsid w:val="00C02C01"/>
    <w:rsid w:val="00C03041"/>
    <w:rsid w:val="00C035DA"/>
    <w:rsid w:val="00C03815"/>
    <w:rsid w:val="00C041F4"/>
    <w:rsid w:val="00C04B15"/>
    <w:rsid w:val="00C04C59"/>
    <w:rsid w:val="00C0524E"/>
    <w:rsid w:val="00C05428"/>
    <w:rsid w:val="00C058A3"/>
    <w:rsid w:val="00C05E05"/>
    <w:rsid w:val="00C06B5A"/>
    <w:rsid w:val="00C0711F"/>
    <w:rsid w:val="00C077E1"/>
    <w:rsid w:val="00C079C7"/>
    <w:rsid w:val="00C107BE"/>
    <w:rsid w:val="00C10865"/>
    <w:rsid w:val="00C10BD0"/>
    <w:rsid w:val="00C10C03"/>
    <w:rsid w:val="00C10DA4"/>
    <w:rsid w:val="00C112F7"/>
    <w:rsid w:val="00C1161D"/>
    <w:rsid w:val="00C117E7"/>
    <w:rsid w:val="00C11E13"/>
    <w:rsid w:val="00C12CC4"/>
    <w:rsid w:val="00C12CE6"/>
    <w:rsid w:val="00C12D9C"/>
    <w:rsid w:val="00C13208"/>
    <w:rsid w:val="00C133F5"/>
    <w:rsid w:val="00C13413"/>
    <w:rsid w:val="00C1360E"/>
    <w:rsid w:val="00C13819"/>
    <w:rsid w:val="00C13CCA"/>
    <w:rsid w:val="00C142EA"/>
    <w:rsid w:val="00C145A7"/>
    <w:rsid w:val="00C1475A"/>
    <w:rsid w:val="00C14863"/>
    <w:rsid w:val="00C14AD2"/>
    <w:rsid w:val="00C14CA5"/>
    <w:rsid w:val="00C14E4D"/>
    <w:rsid w:val="00C15750"/>
    <w:rsid w:val="00C15BE1"/>
    <w:rsid w:val="00C160D9"/>
    <w:rsid w:val="00C16B32"/>
    <w:rsid w:val="00C16FF1"/>
    <w:rsid w:val="00C17089"/>
    <w:rsid w:val="00C1715B"/>
    <w:rsid w:val="00C1757F"/>
    <w:rsid w:val="00C17B74"/>
    <w:rsid w:val="00C17BCC"/>
    <w:rsid w:val="00C20001"/>
    <w:rsid w:val="00C20358"/>
    <w:rsid w:val="00C20A09"/>
    <w:rsid w:val="00C20AEB"/>
    <w:rsid w:val="00C20F22"/>
    <w:rsid w:val="00C21336"/>
    <w:rsid w:val="00C2161D"/>
    <w:rsid w:val="00C21FF8"/>
    <w:rsid w:val="00C220F2"/>
    <w:rsid w:val="00C223A0"/>
    <w:rsid w:val="00C23924"/>
    <w:rsid w:val="00C23BBD"/>
    <w:rsid w:val="00C23E3D"/>
    <w:rsid w:val="00C2455C"/>
    <w:rsid w:val="00C24638"/>
    <w:rsid w:val="00C24E22"/>
    <w:rsid w:val="00C26495"/>
    <w:rsid w:val="00C26B77"/>
    <w:rsid w:val="00C273ED"/>
    <w:rsid w:val="00C27447"/>
    <w:rsid w:val="00C27891"/>
    <w:rsid w:val="00C27D44"/>
    <w:rsid w:val="00C27D45"/>
    <w:rsid w:val="00C27D6F"/>
    <w:rsid w:val="00C300F5"/>
    <w:rsid w:val="00C30304"/>
    <w:rsid w:val="00C30395"/>
    <w:rsid w:val="00C30AED"/>
    <w:rsid w:val="00C30BEE"/>
    <w:rsid w:val="00C31073"/>
    <w:rsid w:val="00C314B5"/>
    <w:rsid w:val="00C32532"/>
    <w:rsid w:val="00C32570"/>
    <w:rsid w:val="00C32C1E"/>
    <w:rsid w:val="00C32D53"/>
    <w:rsid w:val="00C32F69"/>
    <w:rsid w:val="00C3312E"/>
    <w:rsid w:val="00C3346E"/>
    <w:rsid w:val="00C337CD"/>
    <w:rsid w:val="00C33CD5"/>
    <w:rsid w:val="00C340CF"/>
    <w:rsid w:val="00C34101"/>
    <w:rsid w:val="00C3463F"/>
    <w:rsid w:val="00C348FE"/>
    <w:rsid w:val="00C34FBC"/>
    <w:rsid w:val="00C35087"/>
    <w:rsid w:val="00C35140"/>
    <w:rsid w:val="00C3523B"/>
    <w:rsid w:val="00C35947"/>
    <w:rsid w:val="00C3595E"/>
    <w:rsid w:val="00C35C46"/>
    <w:rsid w:val="00C36B6C"/>
    <w:rsid w:val="00C36E3E"/>
    <w:rsid w:val="00C36FFE"/>
    <w:rsid w:val="00C373E3"/>
    <w:rsid w:val="00C40A83"/>
    <w:rsid w:val="00C40D37"/>
    <w:rsid w:val="00C40F06"/>
    <w:rsid w:val="00C40FA8"/>
    <w:rsid w:val="00C412E1"/>
    <w:rsid w:val="00C413EC"/>
    <w:rsid w:val="00C416FD"/>
    <w:rsid w:val="00C41E73"/>
    <w:rsid w:val="00C41F28"/>
    <w:rsid w:val="00C41FA0"/>
    <w:rsid w:val="00C424ED"/>
    <w:rsid w:val="00C4271F"/>
    <w:rsid w:val="00C42A6C"/>
    <w:rsid w:val="00C42B60"/>
    <w:rsid w:val="00C4310A"/>
    <w:rsid w:val="00C43292"/>
    <w:rsid w:val="00C43C45"/>
    <w:rsid w:val="00C43E4A"/>
    <w:rsid w:val="00C43FD4"/>
    <w:rsid w:val="00C4445E"/>
    <w:rsid w:val="00C44846"/>
    <w:rsid w:val="00C454F5"/>
    <w:rsid w:val="00C45A51"/>
    <w:rsid w:val="00C469E3"/>
    <w:rsid w:val="00C46CCD"/>
    <w:rsid w:val="00C47155"/>
    <w:rsid w:val="00C4762A"/>
    <w:rsid w:val="00C47902"/>
    <w:rsid w:val="00C47987"/>
    <w:rsid w:val="00C47B25"/>
    <w:rsid w:val="00C47CD2"/>
    <w:rsid w:val="00C47D56"/>
    <w:rsid w:val="00C510DE"/>
    <w:rsid w:val="00C52B0D"/>
    <w:rsid w:val="00C52F64"/>
    <w:rsid w:val="00C53085"/>
    <w:rsid w:val="00C536E4"/>
    <w:rsid w:val="00C538AE"/>
    <w:rsid w:val="00C53C32"/>
    <w:rsid w:val="00C53E7A"/>
    <w:rsid w:val="00C54492"/>
    <w:rsid w:val="00C544B6"/>
    <w:rsid w:val="00C54601"/>
    <w:rsid w:val="00C5468C"/>
    <w:rsid w:val="00C54E26"/>
    <w:rsid w:val="00C54F8F"/>
    <w:rsid w:val="00C551A0"/>
    <w:rsid w:val="00C55D06"/>
    <w:rsid w:val="00C56A84"/>
    <w:rsid w:val="00C573C7"/>
    <w:rsid w:val="00C575E8"/>
    <w:rsid w:val="00C5777E"/>
    <w:rsid w:val="00C57A9A"/>
    <w:rsid w:val="00C57EB0"/>
    <w:rsid w:val="00C601BB"/>
    <w:rsid w:val="00C60984"/>
    <w:rsid w:val="00C60E33"/>
    <w:rsid w:val="00C6105E"/>
    <w:rsid w:val="00C6111A"/>
    <w:rsid w:val="00C615DC"/>
    <w:rsid w:val="00C61801"/>
    <w:rsid w:val="00C618DF"/>
    <w:rsid w:val="00C61F7C"/>
    <w:rsid w:val="00C623F5"/>
    <w:rsid w:val="00C62532"/>
    <w:rsid w:val="00C63B8C"/>
    <w:rsid w:val="00C63BD8"/>
    <w:rsid w:val="00C6448D"/>
    <w:rsid w:val="00C65030"/>
    <w:rsid w:val="00C652A1"/>
    <w:rsid w:val="00C655E4"/>
    <w:rsid w:val="00C65738"/>
    <w:rsid w:val="00C6590A"/>
    <w:rsid w:val="00C65FFB"/>
    <w:rsid w:val="00C66663"/>
    <w:rsid w:val="00C668D8"/>
    <w:rsid w:val="00C66AAF"/>
    <w:rsid w:val="00C66BCD"/>
    <w:rsid w:val="00C66E74"/>
    <w:rsid w:val="00C67029"/>
    <w:rsid w:val="00C67091"/>
    <w:rsid w:val="00C6717B"/>
    <w:rsid w:val="00C67CCE"/>
    <w:rsid w:val="00C70B38"/>
    <w:rsid w:val="00C70B43"/>
    <w:rsid w:val="00C70F10"/>
    <w:rsid w:val="00C70F20"/>
    <w:rsid w:val="00C714F2"/>
    <w:rsid w:val="00C715F6"/>
    <w:rsid w:val="00C715FF"/>
    <w:rsid w:val="00C71A56"/>
    <w:rsid w:val="00C72FA0"/>
    <w:rsid w:val="00C730CC"/>
    <w:rsid w:val="00C7354F"/>
    <w:rsid w:val="00C73705"/>
    <w:rsid w:val="00C740DE"/>
    <w:rsid w:val="00C7532A"/>
    <w:rsid w:val="00C7557E"/>
    <w:rsid w:val="00C75721"/>
    <w:rsid w:val="00C760A6"/>
    <w:rsid w:val="00C762B7"/>
    <w:rsid w:val="00C763D3"/>
    <w:rsid w:val="00C7676F"/>
    <w:rsid w:val="00C76825"/>
    <w:rsid w:val="00C76D83"/>
    <w:rsid w:val="00C76F95"/>
    <w:rsid w:val="00C77B63"/>
    <w:rsid w:val="00C77C4B"/>
    <w:rsid w:val="00C77D50"/>
    <w:rsid w:val="00C77F77"/>
    <w:rsid w:val="00C80DC6"/>
    <w:rsid w:val="00C81306"/>
    <w:rsid w:val="00C815E4"/>
    <w:rsid w:val="00C819F5"/>
    <w:rsid w:val="00C822CB"/>
    <w:rsid w:val="00C8290C"/>
    <w:rsid w:val="00C83021"/>
    <w:rsid w:val="00C835DE"/>
    <w:rsid w:val="00C84C25"/>
    <w:rsid w:val="00C8512B"/>
    <w:rsid w:val="00C8565C"/>
    <w:rsid w:val="00C858C8"/>
    <w:rsid w:val="00C85A79"/>
    <w:rsid w:val="00C86242"/>
    <w:rsid w:val="00C8632D"/>
    <w:rsid w:val="00C86B22"/>
    <w:rsid w:val="00C86D64"/>
    <w:rsid w:val="00C870DF"/>
    <w:rsid w:val="00C87CDD"/>
    <w:rsid w:val="00C909EE"/>
    <w:rsid w:val="00C90E27"/>
    <w:rsid w:val="00C910ED"/>
    <w:rsid w:val="00C914C9"/>
    <w:rsid w:val="00C9156F"/>
    <w:rsid w:val="00C91E57"/>
    <w:rsid w:val="00C920BB"/>
    <w:rsid w:val="00C922E8"/>
    <w:rsid w:val="00C9291B"/>
    <w:rsid w:val="00C93188"/>
    <w:rsid w:val="00C94446"/>
    <w:rsid w:val="00C94A1B"/>
    <w:rsid w:val="00C94EF3"/>
    <w:rsid w:val="00C952A9"/>
    <w:rsid w:val="00C9534F"/>
    <w:rsid w:val="00C95E98"/>
    <w:rsid w:val="00C95F67"/>
    <w:rsid w:val="00C961C0"/>
    <w:rsid w:val="00C965E4"/>
    <w:rsid w:val="00C971B0"/>
    <w:rsid w:val="00C9720C"/>
    <w:rsid w:val="00C9739A"/>
    <w:rsid w:val="00CA13BF"/>
    <w:rsid w:val="00CA13F7"/>
    <w:rsid w:val="00CA1463"/>
    <w:rsid w:val="00CA14DE"/>
    <w:rsid w:val="00CA1D38"/>
    <w:rsid w:val="00CA2595"/>
    <w:rsid w:val="00CA2A57"/>
    <w:rsid w:val="00CA2C4B"/>
    <w:rsid w:val="00CA30A9"/>
    <w:rsid w:val="00CA35EC"/>
    <w:rsid w:val="00CA3CB4"/>
    <w:rsid w:val="00CA3D36"/>
    <w:rsid w:val="00CA3EC4"/>
    <w:rsid w:val="00CA40DD"/>
    <w:rsid w:val="00CA4249"/>
    <w:rsid w:val="00CA4D2E"/>
    <w:rsid w:val="00CA4EF3"/>
    <w:rsid w:val="00CA5426"/>
    <w:rsid w:val="00CA575F"/>
    <w:rsid w:val="00CA57D4"/>
    <w:rsid w:val="00CA6F7C"/>
    <w:rsid w:val="00CA74BC"/>
    <w:rsid w:val="00CA75EB"/>
    <w:rsid w:val="00CA7B66"/>
    <w:rsid w:val="00CA7C8E"/>
    <w:rsid w:val="00CA7EEF"/>
    <w:rsid w:val="00CB0265"/>
    <w:rsid w:val="00CB0652"/>
    <w:rsid w:val="00CB085F"/>
    <w:rsid w:val="00CB095E"/>
    <w:rsid w:val="00CB0A8A"/>
    <w:rsid w:val="00CB0E18"/>
    <w:rsid w:val="00CB138C"/>
    <w:rsid w:val="00CB13CD"/>
    <w:rsid w:val="00CB1BD3"/>
    <w:rsid w:val="00CB21EF"/>
    <w:rsid w:val="00CB26B1"/>
    <w:rsid w:val="00CB2714"/>
    <w:rsid w:val="00CB2824"/>
    <w:rsid w:val="00CB2C75"/>
    <w:rsid w:val="00CB2F95"/>
    <w:rsid w:val="00CB30E7"/>
    <w:rsid w:val="00CB3270"/>
    <w:rsid w:val="00CB3580"/>
    <w:rsid w:val="00CB3823"/>
    <w:rsid w:val="00CB4DA4"/>
    <w:rsid w:val="00CB4F36"/>
    <w:rsid w:val="00CB557A"/>
    <w:rsid w:val="00CB6108"/>
    <w:rsid w:val="00CB644A"/>
    <w:rsid w:val="00CB65A6"/>
    <w:rsid w:val="00CB6FAF"/>
    <w:rsid w:val="00CB7071"/>
    <w:rsid w:val="00CB75C3"/>
    <w:rsid w:val="00CB75F9"/>
    <w:rsid w:val="00CB75FA"/>
    <w:rsid w:val="00CB7D14"/>
    <w:rsid w:val="00CB7D9F"/>
    <w:rsid w:val="00CC07A1"/>
    <w:rsid w:val="00CC0824"/>
    <w:rsid w:val="00CC0840"/>
    <w:rsid w:val="00CC08D7"/>
    <w:rsid w:val="00CC0A9A"/>
    <w:rsid w:val="00CC0EA3"/>
    <w:rsid w:val="00CC156F"/>
    <w:rsid w:val="00CC1AEE"/>
    <w:rsid w:val="00CC2B9C"/>
    <w:rsid w:val="00CC2BDD"/>
    <w:rsid w:val="00CC30D6"/>
    <w:rsid w:val="00CC326E"/>
    <w:rsid w:val="00CC378A"/>
    <w:rsid w:val="00CC38EE"/>
    <w:rsid w:val="00CC4867"/>
    <w:rsid w:val="00CC566D"/>
    <w:rsid w:val="00CC5CA4"/>
    <w:rsid w:val="00CC60CD"/>
    <w:rsid w:val="00CC6AA6"/>
    <w:rsid w:val="00CC6ACF"/>
    <w:rsid w:val="00CC722F"/>
    <w:rsid w:val="00CC726E"/>
    <w:rsid w:val="00CC7476"/>
    <w:rsid w:val="00CC75EE"/>
    <w:rsid w:val="00CD0BAE"/>
    <w:rsid w:val="00CD1017"/>
    <w:rsid w:val="00CD129C"/>
    <w:rsid w:val="00CD12BA"/>
    <w:rsid w:val="00CD181E"/>
    <w:rsid w:val="00CD18CB"/>
    <w:rsid w:val="00CD2688"/>
    <w:rsid w:val="00CD2C45"/>
    <w:rsid w:val="00CD2CD2"/>
    <w:rsid w:val="00CD387C"/>
    <w:rsid w:val="00CD474C"/>
    <w:rsid w:val="00CD5589"/>
    <w:rsid w:val="00CD5A21"/>
    <w:rsid w:val="00CD5CCC"/>
    <w:rsid w:val="00CD6B16"/>
    <w:rsid w:val="00CD6B5E"/>
    <w:rsid w:val="00CD7045"/>
    <w:rsid w:val="00CD71C4"/>
    <w:rsid w:val="00CD7422"/>
    <w:rsid w:val="00CE0343"/>
    <w:rsid w:val="00CE0950"/>
    <w:rsid w:val="00CE0FC5"/>
    <w:rsid w:val="00CE11D8"/>
    <w:rsid w:val="00CE1648"/>
    <w:rsid w:val="00CE1A90"/>
    <w:rsid w:val="00CE1BDF"/>
    <w:rsid w:val="00CE1C5C"/>
    <w:rsid w:val="00CE1CA9"/>
    <w:rsid w:val="00CE1E07"/>
    <w:rsid w:val="00CE2567"/>
    <w:rsid w:val="00CE2A65"/>
    <w:rsid w:val="00CE2D19"/>
    <w:rsid w:val="00CE2E49"/>
    <w:rsid w:val="00CE3037"/>
    <w:rsid w:val="00CE32AD"/>
    <w:rsid w:val="00CE3361"/>
    <w:rsid w:val="00CE3435"/>
    <w:rsid w:val="00CE3F49"/>
    <w:rsid w:val="00CE4946"/>
    <w:rsid w:val="00CE4953"/>
    <w:rsid w:val="00CE49B0"/>
    <w:rsid w:val="00CE4D55"/>
    <w:rsid w:val="00CE4EA8"/>
    <w:rsid w:val="00CE5261"/>
    <w:rsid w:val="00CE584B"/>
    <w:rsid w:val="00CE5A0A"/>
    <w:rsid w:val="00CE5C93"/>
    <w:rsid w:val="00CE6C5C"/>
    <w:rsid w:val="00CE72F6"/>
    <w:rsid w:val="00CE73DC"/>
    <w:rsid w:val="00CE7937"/>
    <w:rsid w:val="00CE7FF2"/>
    <w:rsid w:val="00CF063B"/>
    <w:rsid w:val="00CF0B25"/>
    <w:rsid w:val="00CF0E8B"/>
    <w:rsid w:val="00CF1090"/>
    <w:rsid w:val="00CF12A2"/>
    <w:rsid w:val="00CF12DA"/>
    <w:rsid w:val="00CF1AB9"/>
    <w:rsid w:val="00CF1B03"/>
    <w:rsid w:val="00CF1B1E"/>
    <w:rsid w:val="00CF1E58"/>
    <w:rsid w:val="00CF1F79"/>
    <w:rsid w:val="00CF2B1C"/>
    <w:rsid w:val="00CF2B8E"/>
    <w:rsid w:val="00CF39B2"/>
    <w:rsid w:val="00CF3E3D"/>
    <w:rsid w:val="00CF4060"/>
    <w:rsid w:val="00CF4BD2"/>
    <w:rsid w:val="00CF5012"/>
    <w:rsid w:val="00CF52EB"/>
    <w:rsid w:val="00CF57AF"/>
    <w:rsid w:val="00CF585D"/>
    <w:rsid w:val="00CF5CA8"/>
    <w:rsid w:val="00CF6EA9"/>
    <w:rsid w:val="00CF70D5"/>
    <w:rsid w:val="00CF715E"/>
    <w:rsid w:val="00CF72BD"/>
    <w:rsid w:val="00CF767E"/>
    <w:rsid w:val="00CF78C0"/>
    <w:rsid w:val="00CF793A"/>
    <w:rsid w:val="00CF7A51"/>
    <w:rsid w:val="00CF7BB5"/>
    <w:rsid w:val="00D00C54"/>
    <w:rsid w:val="00D015A8"/>
    <w:rsid w:val="00D01C4A"/>
    <w:rsid w:val="00D024F9"/>
    <w:rsid w:val="00D027F9"/>
    <w:rsid w:val="00D032AA"/>
    <w:rsid w:val="00D03A3E"/>
    <w:rsid w:val="00D03B1A"/>
    <w:rsid w:val="00D03D46"/>
    <w:rsid w:val="00D03E89"/>
    <w:rsid w:val="00D03E97"/>
    <w:rsid w:val="00D04005"/>
    <w:rsid w:val="00D040BB"/>
    <w:rsid w:val="00D056E9"/>
    <w:rsid w:val="00D05CB6"/>
    <w:rsid w:val="00D061FC"/>
    <w:rsid w:val="00D06325"/>
    <w:rsid w:val="00D06DF0"/>
    <w:rsid w:val="00D07684"/>
    <w:rsid w:val="00D076A6"/>
    <w:rsid w:val="00D0789A"/>
    <w:rsid w:val="00D07F59"/>
    <w:rsid w:val="00D1026B"/>
    <w:rsid w:val="00D104B2"/>
    <w:rsid w:val="00D10986"/>
    <w:rsid w:val="00D11877"/>
    <w:rsid w:val="00D1188C"/>
    <w:rsid w:val="00D11BB2"/>
    <w:rsid w:val="00D120DE"/>
    <w:rsid w:val="00D123F2"/>
    <w:rsid w:val="00D124B3"/>
    <w:rsid w:val="00D12D14"/>
    <w:rsid w:val="00D12F1F"/>
    <w:rsid w:val="00D13207"/>
    <w:rsid w:val="00D13358"/>
    <w:rsid w:val="00D1342C"/>
    <w:rsid w:val="00D13F37"/>
    <w:rsid w:val="00D1421E"/>
    <w:rsid w:val="00D142DE"/>
    <w:rsid w:val="00D142FA"/>
    <w:rsid w:val="00D143C6"/>
    <w:rsid w:val="00D1479B"/>
    <w:rsid w:val="00D14873"/>
    <w:rsid w:val="00D14C06"/>
    <w:rsid w:val="00D14DAF"/>
    <w:rsid w:val="00D151F4"/>
    <w:rsid w:val="00D1564A"/>
    <w:rsid w:val="00D156E5"/>
    <w:rsid w:val="00D158B3"/>
    <w:rsid w:val="00D15A0B"/>
    <w:rsid w:val="00D15AF0"/>
    <w:rsid w:val="00D15D3B"/>
    <w:rsid w:val="00D16747"/>
    <w:rsid w:val="00D175C7"/>
    <w:rsid w:val="00D17E09"/>
    <w:rsid w:val="00D20886"/>
    <w:rsid w:val="00D2104F"/>
    <w:rsid w:val="00D219C1"/>
    <w:rsid w:val="00D22D2E"/>
    <w:rsid w:val="00D22E00"/>
    <w:rsid w:val="00D240A6"/>
    <w:rsid w:val="00D251E6"/>
    <w:rsid w:val="00D259B0"/>
    <w:rsid w:val="00D26097"/>
    <w:rsid w:val="00D261C5"/>
    <w:rsid w:val="00D26391"/>
    <w:rsid w:val="00D2699D"/>
    <w:rsid w:val="00D27747"/>
    <w:rsid w:val="00D27B2F"/>
    <w:rsid w:val="00D27BF7"/>
    <w:rsid w:val="00D30729"/>
    <w:rsid w:val="00D30E9C"/>
    <w:rsid w:val="00D30EAF"/>
    <w:rsid w:val="00D30F60"/>
    <w:rsid w:val="00D3127E"/>
    <w:rsid w:val="00D314F6"/>
    <w:rsid w:val="00D31A4F"/>
    <w:rsid w:val="00D31D6C"/>
    <w:rsid w:val="00D31D99"/>
    <w:rsid w:val="00D31FAE"/>
    <w:rsid w:val="00D32CDD"/>
    <w:rsid w:val="00D32E0D"/>
    <w:rsid w:val="00D32E5B"/>
    <w:rsid w:val="00D3302B"/>
    <w:rsid w:val="00D3326D"/>
    <w:rsid w:val="00D333A0"/>
    <w:rsid w:val="00D33748"/>
    <w:rsid w:val="00D33977"/>
    <w:rsid w:val="00D34097"/>
    <w:rsid w:val="00D34174"/>
    <w:rsid w:val="00D345AE"/>
    <w:rsid w:val="00D3471E"/>
    <w:rsid w:val="00D35257"/>
    <w:rsid w:val="00D3544C"/>
    <w:rsid w:val="00D361A1"/>
    <w:rsid w:val="00D3719F"/>
    <w:rsid w:val="00D371C8"/>
    <w:rsid w:val="00D373B0"/>
    <w:rsid w:val="00D4061B"/>
    <w:rsid w:val="00D41CAE"/>
    <w:rsid w:val="00D4284F"/>
    <w:rsid w:val="00D431DA"/>
    <w:rsid w:val="00D43450"/>
    <w:rsid w:val="00D434B9"/>
    <w:rsid w:val="00D43926"/>
    <w:rsid w:val="00D43D75"/>
    <w:rsid w:val="00D43F48"/>
    <w:rsid w:val="00D43F90"/>
    <w:rsid w:val="00D44156"/>
    <w:rsid w:val="00D44198"/>
    <w:rsid w:val="00D4427C"/>
    <w:rsid w:val="00D445B3"/>
    <w:rsid w:val="00D44AD0"/>
    <w:rsid w:val="00D453B5"/>
    <w:rsid w:val="00D45977"/>
    <w:rsid w:val="00D46DBF"/>
    <w:rsid w:val="00D46F26"/>
    <w:rsid w:val="00D473E9"/>
    <w:rsid w:val="00D47408"/>
    <w:rsid w:val="00D47591"/>
    <w:rsid w:val="00D50F4A"/>
    <w:rsid w:val="00D51089"/>
    <w:rsid w:val="00D51095"/>
    <w:rsid w:val="00D5228C"/>
    <w:rsid w:val="00D52E06"/>
    <w:rsid w:val="00D532C4"/>
    <w:rsid w:val="00D533BC"/>
    <w:rsid w:val="00D53650"/>
    <w:rsid w:val="00D54112"/>
    <w:rsid w:val="00D54129"/>
    <w:rsid w:val="00D553C7"/>
    <w:rsid w:val="00D5648F"/>
    <w:rsid w:val="00D5651D"/>
    <w:rsid w:val="00D567A0"/>
    <w:rsid w:val="00D571B3"/>
    <w:rsid w:val="00D572D0"/>
    <w:rsid w:val="00D5786C"/>
    <w:rsid w:val="00D57B21"/>
    <w:rsid w:val="00D57B9A"/>
    <w:rsid w:val="00D60190"/>
    <w:rsid w:val="00D602D3"/>
    <w:rsid w:val="00D605A5"/>
    <w:rsid w:val="00D605B2"/>
    <w:rsid w:val="00D606A0"/>
    <w:rsid w:val="00D60A2F"/>
    <w:rsid w:val="00D60DAB"/>
    <w:rsid w:val="00D61A8A"/>
    <w:rsid w:val="00D6207F"/>
    <w:rsid w:val="00D62369"/>
    <w:rsid w:val="00D623AA"/>
    <w:rsid w:val="00D62A24"/>
    <w:rsid w:val="00D62E43"/>
    <w:rsid w:val="00D62FA3"/>
    <w:rsid w:val="00D62FAC"/>
    <w:rsid w:val="00D635B0"/>
    <w:rsid w:val="00D637A9"/>
    <w:rsid w:val="00D63BE1"/>
    <w:rsid w:val="00D6403E"/>
    <w:rsid w:val="00D6486B"/>
    <w:rsid w:val="00D65280"/>
    <w:rsid w:val="00D65765"/>
    <w:rsid w:val="00D659F8"/>
    <w:rsid w:val="00D65D96"/>
    <w:rsid w:val="00D6616F"/>
    <w:rsid w:val="00D6699B"/>
    <w:rsid w:val="00D6708E"/>
    <w:rsid w:val="00D7009E"/>
    <w:rsid w:val="00D702DB"/>
    <w:rsid w:val="00D7068C"/>
    <w:rsid w:val="00D7093C"/>
    <w:rsid w:val="00D70C63"/>
    <w:rsid w:val="00D710C5"/>
    <w:rsid w:val="00D71705"/>
    <w:rsid w:val="00D71888"/>
    <w:rsid w:val="00D71B45"/>
    <w:rsid w:val="00D72258"/>
    <w:rsid w:val="00D722C1"/>
    <w:rsid w:val="00D72437"/>
    <w:rsid w:val="00D726A5"/>
    <w:rsid w:val="00D727AC"/>
    <w:rsid w:val="00D72906"/>
    <w:rsid w:val="00D72AC2"/>
    <w:rsid w:val="00D72CAE"/>
    <w:rsid w:val="00D73F28"/>
    <w:rsid w:val="00D74605"/>
    <w:rsid w:val="00D74660"/>
    <w:rsid w:val="00D74797"/>
    <w:rsid w:val="00D74968"/>
    <w:rsid w:val="00D749D2"/>
    <w:rsid w:val="00D74D9B"/>
    <w:rsid w:val="00D74F2E"/>
    <w:rsid w:val="00D750A2"/>
    <w:rsid w:val="00D75650"/>
    <w:rsid w:val="00D756E6"/>
    <w:rsid w:val="00D756E8"/>
    <w:rsid w:val="00D75B68"/>
    <w:rsid w:val="00D76F8C"/>
    <w:rsid w:val="00D779E7"/>
    <w:rsid w:val="00D801EB"/>
    <w:rsid w:val="00D80747"/>
    <w:rsid w:val="00D8099F"/>
    <w:rsid w:val="00D809FF"/>
    <w:rsid w:val="00D80E22"/>
    <w:rsid w:val="00D80E48"/>
    <w:rsid w:val="00D810F2"/>
    <w:rsid w:val="00D811DC"/>
    <w:rsid w:val="00D81285"/>
    <w:rsid w:val="00D818EC"/>
    <w:rsid w:val="00D81B9A"/>
    <w:rsid w:val="00D81F38"/>
    <w:rsid w:val="00D822C6"/>
    <w:rsid w:val="00D82522"/>
    <w:rsid w:val="00D82890"/>
    <w:rsid w:val="00D82D27"/>
    <w:rsid w:val="00D83CCC"/>
    <w:rsid w:val="00D843D6"/>
    <w:rsid w:val="00D85237"/>
    <w:rsid w:val="00D853C2"/>
    <w:rsid w:val="00D85475"/>
    <w:rsid w:val="00D85566"/>
    <w:rsid w:val="00D85A2F"/>
    <w:rsid w:val="00D85A69"/>
    <w:rsid w:val="00D85FF7"/>
    <w:rsid w:val="00D86605"/>
    <w:rsid w:val="00D872EE"/>
    <w:rsid w:val="00D87901"/>
    <w:rsid w:val="00D87960"/>
    <w:rsid w:val="00D87A9E"/>
    <w:rsid w:val="00D87BDC"/>
    <w:rsid w:val="00D87CC9"/>
    <w:rsid w:val="00D9065E"/>
    <w:rsid w:val="00D9096B"/>
    <w:rsid w:val="00D90B19"/>
    <w:rsid w:val="00D90B9F"/>
    <w:rsid w:val="00D90D1C"/>
    <w:rsid w:val="00D90D5C"/>
    <w:rsid w:val="00D90ED4"/>
    <w:rsid w:val="00D90FF0"/>
    <w:rsid w:val="00D91838"/>
    <w:rsid w:val="00D91E5A"/>
    <w:rsid w:val="00D920E8"/>
    <w:rsid w:val="00D92722"/>
    <w:rsid w:val="00D92BF2"/>
    <w:rsid w:val="00D93295"/>
    <w:rsid w:val="00D9335B"/>
    <w:rsid w:val="00D93DAF"/>
    <w:rsid w:val="00D941AE"/>
    <w:rsid w:val="00D94BA4"/>
    <w:rsid w:val="00D94E5E"/>
    <w:rsid w:val="00D94F2C"/>
    <w:rsid w:val="00D954BD"/>
    <w:rsid w:val="00D95FB3"/>
    <w:rsid w:val="00D96138"/>
    <w:rsid w:val="00D965AB"/>
    <w:rsid w:val="00D96B07"/>
    <w:rsid w:val="00D96BD2"/>
    <w:rsid w:val="00D96C5E"/>
    <w:rsid w:val="00D974EC"/>
    <w:rsid w:val="00D97594"/>
    <w:rsid w:val="00D97956"/>
    <w:rsid w:val="00DA002B"/>
    <w:rsid w:val="00DA0351"/>
    <w:rsid w:val="00DA037D"/>
    <w:rsid w:val="00DA0417"/>
    <w:rsid w:val="00DA059A"/>
    <w:rsid w:val="00DA0676"/>
    <w:rsid w:val="00DA077F"/>
    <w:rsid w:val="00DA08F0"/>
    <w:rsid w:val="00DA0F27"/>
    <w:rsid w:val="00DA156A"/>
    <w:rsid w:val="00DA1DA8"/>
    <w:rsid w:val="00DA22C1"/>
    <w:rsid w:val="00DA24B0"/>
    <w:rsid w:val="00DA2582"/>
    <w:rsid w:val="00DA2694"/>
    <w:rsid w:val="00DA38BB"/>
    <w:rsid w:val="00DA3CF1"/>
    <w:rsid w:val="00DA3E6B"/>
    <w:rsid w:val="00DA4B0E"/>
    <w:rsid w:val="00DA50E4"/>
    <w:rsid w:val="00DA5BEB"/>
    <w:rsid w:val="00DA66B1"/>
    <w:rsid w:val="00DA68DB"/>
    <w:rsid w:val="00DA69F8"/>
    <w:rsid w:val="00DA6BFD"/>
    <w:rsid w:val="00DA71FC"/>
    <w:rsid w:val="00DA7261"/>
    <w:rsid w:val="00DA7645"/>
    <w:rsid w:val="00DA7696"/>
    <w:rsid w:val="00DA76DB"/>
    <w:rsid w:val="00DA7E15"/>
    <w:rsid w:val="00DA7EE0"/>
    <w:rsid w:val="00DA7FC8"/>
    <w:rsid w:val="00DB02FF"/>
    <w:rsid w:val="00DB03D9"/>
    <w:rsid w:val="00DB0B92"/>
    <w:rsid w:val="00DB10BD"/>
    <w:rsid w:val="00DB1433"/>
    <w:rsid w:val="00DB197C"/>
    <w:rsid w:val="00DB1AAF"/>
    <w:rsid w:val="00DB1F14"/>
    <w:rsid w:val="00DB26B5"/>
    <w:rsid w:val="00DB2E31"/>
    <w:rsid w:val="00DB31ED"/>
    <w:rsid w:val="00DB35F3"/>
    <w:rsid w:val="00DB3AA0"/>
    <w:rsid w:val="00DB3C49"/>
    <w:rsid w:val="00DB41B9"/>
    <w:rsid w:val="00DB42C2"/>
    <w:rsid w:val="00DB434B"/>
    <w:rsid w:val="00DB444B"/>
    <w:rsid w:val="00DB4459"/>
    <w:rsid w:val="00DB4628"/>
    <w:rsid w:val="00DB4714"/>
    <w:rsid w:val="00DB4788"/>
    <w:rsid w:val="00DB4D04"/>
    <w:rsid w:val="00DB510A"/>
    <w:rsid w:val="00DB5178"/>
    <w:rsid w:val="00DB5386"/>
    <w:rsid w:val="00DB5ABE"/>
    <w:rsid w:val="00DB5E7F"/>
    <w:rsid w:val="00DB6292"/>
    <w:rsid w:val="00DB632B"/>
    <w:rsid w:val="00DB6586"/>
    <w:rsid w:val="00DB67E7"/>
    <w:rsid w:val="00DB68BB"/>
    <w:rsid w:val="00DB6D2C"/>
    <w:rsid w:val="00DB6F55"/>
    <w:rsid w:val="00DB7289"/>
    <w:rsid w:val="00DB7806"/>
    <w:rsid w:val="00DB7B5B"/>
    <w:rsid w:val="00DB7F10"/>
    <w:rsid w:val="00DC1524"/>
    <w:rsid w:val="00DC1889"/>
    <w:rsid w:val="00DC1CA3"/>
    <w:rsid w:val="00DC2270"/>
    <w:rsid w:val="00DC2A33"/>
    <w:rsid w:val="00DC2DE8"/>
    <w:rsid w:val="00DC305E"/>
    <w:rsid w:val="00DC3214"/>
    <w:rsid w:val="00DC3537"/>
    <w:rsid w:val="00DC3579"/>
    <w:rsid w:val="00DC3A57"/>
    <w:rsid w:val="00DC3E0F"/>
    <w:rsid w:val="00DC41D8"/>
    <w:rsid w:val="00DC42FB"/>
    <w:rsid w:val="00DC43AE"/>
    <w:rsid w:val="00DC450D"/>
    <w:rsid w:val="00DC466F"/>
    <w:rsid w:val="00DC4841"/>
    <w:rsid w:val="00DC4B57"/>
    <w:rsid w:val="00DC51EE"/>
    <w:rsid w:val="00DC5533"/>
    <w:rsid w:val="00DC5770"/>
    <w:rsid w:val="00DC59D7"/>
    <w:rsid w:val="00DC6198"/>
    <w:rsid w:val="00DC6D48"/>
    <w:rsid w:val="00DC6E13"/>
    <w:rsid w:val="00DC6E1B"/>
    <w:rsid w:val="00DC71FE"/>
    <w:rsid w:val="00DC75BB"/>
    <w:rsid w:val="00DC7EBE"/>
    <w:rsid w:val="00DD0DA2"/>
    <w:rsid w:val="00DD0F3F"/>
    <w:rsid w:val="00DD12EF"/>
    <w:rsid w:val="00DD1418"/>
    <w:rsid w:val="00DD157D"/>
    <w:rsid w:val="00DD158F"/>
    <w:rsid w:val="00DD16FB"/>
    <w:rsid w:val="00DD1B57"/>
    <w:rsid w:val="00DD1E9E"/>
    <w:rsid w:val="00DD206A"/>
    <w:rsid w:val="00DD232B"/>
    <w:rsid w:val="00DD235A"/>
    <w:rsid w:val="00DD2381"/>
    <w:rsid w:val="00DD2B1D"/>
    <w:rsid w:val="00DD3821"/>
    <w:rsid w:val="00DD391B"/>
    <w:rsid w:val="00DD45D3"/>
    <w:rsid w:val="00DD4678"/>
    <w:rsid w:val="00DD4876"/>
    <w:rsid w:val="00DD487B"/>
    <w:rsid w:val="00DD48F3"/>
    <w:rsid w:val="00DD4E0C"/>
    <w:rsid w:val="00DD5A2A"/>
    <w:rsid w:val="00DD662B"/>
    <w:rsid w:val="00DD673B"/>
    <w:rsid w:val="00DD6C92"/>
    <w:rsid w:val="00DD6F96"/>
    <w:rsid w:val="00DD7BD4"/>
    <w:rsid w:val="00DE00CE"/>
    <w:rsid w:val="00DE01AB"/>
    <w:rsid w:val="00DE0B85"/>
    <w:rsid w:val="00DE119F"/>
    <w:rsid w:val="00DE12BD"/>
    <w:rsid w:val="00DE1532"/>
    <w:rsid w:val="00DE179B"/>
    <w:rsid w:val="00DE1ECC"/>
    <w:rsid w:val="00DE2323"/>
    <w:rsid w:val="00DE292D"/>
    <w:rsid w:val="00DE2AA3"/>
    <w:rsid w:val="00DE30BE"/>
    <w:rsid w:val="00DE30D1"/>
    <w:rsid w:val="00DE3B74"/>
    <w:rsid w:val="00DE40F7"/>
    <w:rsid w:val="00DE443B"/>
    <w:rsid w:val="00DE44B1"/>
    <w:rsid w:val="00DE47DF"/>
    <w:rsid w:val="00DE4D21"/>
    <w:rsid w:val="00DE5EA6"/>
    <w:rsid w:val="00DE5F41"/>
    <w:rsid w:val="00DE61FB"/>
    <w:rsid w:val="00DE6806"/>
    <w:rsid w:val="00DE6B6A"/>
    <w:rsid w:val="00DE6EFC"/>
    <w:rsid w:val="00DE730F"/>
    <w:rsid w:val="00DE731D"/>
    <w:rsid w:val="00DE73FD"/>
    <w:rsid w:val="00DE749D"/>
    <w:rsid w:val="00DE7A1D"/>
    <w:rsid w:val="00DE7CAB"/>
    <w:rsid w:val="00DF0A8D"/>
    <w:rsid w:val="00DF0CBA"/>
    <w:rsid w:val="00DF0E97"/>
    <w:rsid w:val="00DF0E9F"/>
    <w:rsid w:val="00DF11F0"/>
    <w:rsid w:val="00DF1956"/>
    <w:rsid w:val="00DF19A5"/>
    <w:rsid w:val="00DF19ED"/>
    <w:rsid w:val="00DF1AD2"/>
    <w:rsid w:val="00DF1D62"/>
    <w:rsid w:val="00DF2170"/>
    <w:rsid w:val="00DF25EA"/>
    <w:rsid w:val="00DF2912"/>
    <w:rsid w:val="00DF2A8C"/>
    <w:rsid w:val="00DF2D89"/>
    <w:rsid w:val="00DF2FC2"/>
    <w:rsid w:val="00DF3D62"/>
    <w:rsid w:val="00DF432F"/>
    <w:rsid w:val="00DF50DE"/>
    <w:rsid w:val="00DF572E"/>
    <w:rsid w:val="00DF596A"/>
    <w:rsid w:val="00DF5F36"/>
    <w:rsid w:val="00DF6DA6"/>
    <w:rsid w:val="00DF708D"/>
    <w:rsid w:val="00DF751C"/>
    <w:rsid w:val="00DF7EB3"/>
    <w:rsid w:val="00DF7EB8"/>
    <w:rsid w:val="00E0029F"/>
    <w:rsid w:val="00E0031E"/>
    <w:rsid w:val="00E006E6"/>
    <w:rsid w:val="00E00793"/>
    <w:rsid w:val="00E00FD5"/>
    <w:rsid w:val="00E01284"/>
    <w:rsid w:val="00E014E0"/>
    <w:rsid w:val="00E01956"/>
    <w:rsid w:val="00E01ED2"/>
    <w:rsid w:val="00E02047"/>
    <w:rsid w:val="00E023E5"/>
    <w:rsid w:val="00E02837"/>
    <w:rsid w:val="00E03FB3"/>
    <w:rsid w:val="00E04158"/>
    <w:rsid w:val="00E0443C"/>
    <w:rsid w:val="00E0482D"/>
    <w:rsid w:val="00E04B4F"/>
    <w:rsid w:val="00E0555F"/>
    <w:rsid w:val="00E05929"/>
    <w:rsid w:val="00E06BCE"/>
    <w:rsid w:val="00E06F24"/>
    <w:rsid w:val="00E06FD6"/>
    <w:rsid w:val="00E074C1"/>
    <w:rsid w:val="00E07B79"/>
    <w:rsid w:val="00E07CDC"/>
    <w:rsid w:val="00E1006A"/>
    <w:rsid w:val="00E105B9"/>
    <w:rsid w:val="00E1079E"/>
    <w:rsid w:val="00E10F6A"/>
    <w:rsid w:val="00E112FA"/>
    <w:rsid w:val="00E11644"/>
    <w:rsid w:val="00E12CED"/>
    <w:rsid w:val="00E13762"/>
    <w:rsid w:val="00E137D4"/>
    <w:rsid w:val="00E137EB"/>
    <w:rsid w:val="00E13D2C"/>
    <w:rsid w:val="00E13EE3"/>
    <w:rsid w:val="00E148CD"/>
    <w:rsid w:val="00E14E22"/>
    <w:rsid w:val="00E14E2A"/>
    <w:rsid w:val="00E14FF5"/>
    <w:rsid w:val="00E15260"/>
    <w:rsid w:val="00E15513"/>
    <w:rsid w:val="00E15713"/>
    <w:rsid w:val="00E15A59"/>
    <w:rsid w:val="00E1612D"/>
    <w:rsid w:val="00E16682"/>
    <w:rsid w:val="00E1678A"/>
    <w:rsid w:val="00E16BCC"/>
    <w:rsid w:val="00E17356"/>
    <w:rsid w:val="00E17549"/>
    <w:rsid w:val="00E17ACF"/>
    <w:rsid w:val="00E17BAE"/>
    <w:rsid w:val="00E17E85"/>
    <w:rsid w:val="00E17E99"/>
    <w:rsid w:val="00E2002A"/>
    <w:rsid w:val="00E2055A"/>
    <w:rsid w:val="00E20D7C"/>
    <w:rsid w:val="00E21126"/>
    <w:rsid w:val="00E21F2D"/>
    <w:rsid w:val="00E22A26"/>
    <w:rsid w:val="00E22DD9"/>
    <w:rsid w:val="00E22EAA"/>
    <w:rsid w:val="00E2307E"/>
    <w:rsid w:val="00E2336E"/>
    <w:rsid w:val="00E23655"/>
    <w:rsid w:val="00E23AB9"/>
    <w:rsid w:val="00E23AC4"/>
    <w:rsid w:val="00E23D59"/>
    <w:rsid w:val="00E23ED2"/>
    <w:rsid w:val="00E2427B"/>
    <w:rsid w:val="00E2456D"/>
    <w:rsid w:val="00E256F7"/>
    <w:rsid w:val="00E25995"/>
    <w:rsid w:val="00E25AB1"/>
    <w:rsid w:val="00E25D57"/>
    <w:rsid w:val="00E26257"/>
    <w:rsid w:val="00E264AD"/>
    <w:rsid w:val="00E26A60"/>
    <w:rsid w:val="00E26D47"/>
    <w:rsid w:val="00E26FFC"/>
    <w:rsid w:val="00E27074"/>
    <w:rsid w:val="00E2777E"/>
    <w:rsid w:val="00E27E1C"/>
    <w:rsid w:val="00E300F2"/>
    <w:rsid w:val="00E30B66"/>
    <w:rsid w:val="00E30BF9"/>
    <w:rsid w:val="00E30FA4"/>
    <w:rsid w:val="00E31966"/>
    <w:rsid w:val="00E3203D"/>
    <w:rsid w:val="00E32AE4"/>
    <w:rsid w:val="00E32D6A"/>
    <w:rsid w:val="00E32FD0"/>
    <w:rsid w:val="00E33359"/>
    <w:rsid w:val="00E33396"/>
    <w:rsid w:val="00E335C5"/>
    <w:rsid w:val="00E33D24"/>
    <w:rsid w:val="00E33D9F"/>
    <w:rsid w:val="00E33E8E"/>
    <w:rsid w:val="00E34706"/>
    <w:rsid w:val="00E349B8"/>
    <w:rsid w:val="00E34ED4"/>
    <w:rsid w:val="00E35580"/>
    <w:rsid w:val="00E35FD9"/>
    <w:rsid w:val="00E3626F"/>
    <w:rsid w:val="00E36DD5"/>
    <w:rsid w:val="00E36E11"/>
    <w:rsid w:val="00E3751A"/>
    <w:rsid w:val="00E377A6"/>
    <w:rsid w:val="00E37BF6"/>
    <w:rsid w:val="00E4005E"/>
    <w:rsid w:val="00E40A1E"/>
    <w:rsid w:val="00E41A5B"/>
    <w:rsid w:val="00E41CF2"/>
    <w:rsid w:val="00E41D23"/>
    <w:rsid w:val="00E4297F"/>
    <w:rsid w:val="00E43041"/>
    <w:rsid w:val="00E438F7"/>
    <w:rsid w:val="00E43AA0"/>
    <w:rsid w:val="00E43E29"/>
    <w:rsid w:val="00E43EE5"/>
    <w:rsid w:val="00E4454B"/>
    <w:rsid w:val="00E4466B"/>
    <w:rsid w:val="00E44ACD"/>
    <w:rsid w:val="00E44CB9"/>
    <w:rsid w:val="00E45343"/>
    <w:rsid w:val="00E453C9"/>
    <w:rsid w:val="00E45B97"/>
    <w:rsid w:val="00E46852"/>
    <w:rsid w:val="00E46AB1"/>
    <w:rsid w:val="00E47134"/>
    <w:rsid w:val="00E479FF"/>
    <w:rsid w:val="00E47E39"/>
    <w:rsid w:val="00E511DA"/>
    <w:rsid w:val="00E51392"/>
    <w:rsid w:val="00E513F1"/>
    <w:rsid w:val="00E515B1"/>
    <w:rsid w:val="00E51662"/>
    <w:rsid w:val="00E52320"/>
    <w:rsid w:val="00E52338"/>
    <w:rsid w:val="00E5269A"/>
    <w:rsid w:val="00E535D1"/>
    <w:rsid w:val="00E536FC"/>
    <w:rsid w:val="00E53AA6"/>
    <w:rsid w:val="00E53C6C"/>
    <w:rsid w:val="00E53CB2"/>
    <w:rsid w:val="00E53D6A"/>
    <w:rsid w:val="00E53EE8"/>
    <w:rsid w:val="00E5444C"/>
    <w:rsid w:val="00E545D3"/>
    <w:rsid w:val="00E54898"/>
    <w:rsid w:val="00E548F2"/>
    <w:rsid w:val="00E55558"/>
    <w:rsid w:val="00E55BB8"/>
    <w:rsid w:val="00E56344"/>
    <w:rsid w:val="00E57E87"/>
    <w:rsid w:val="00E57EAF"/>
    <w:rsid w:val="00E60DE1"/>
    <w:rsid w:val="00E61076"/>
    <w:rsid w:val="00E61812"/>
    <w:rsid w:val="00E618D1"/>
    <w:rsid w:val="00E61A15"/>
    <w:rsid w:val="00E61C1E"/>
    <w:rsid w:val="00E62CF0"/>
    <w:rsid w:val="00E62E5D"/>
    <w:rsid w:val="00E63096"/>
    <w:rsid w:val="00E6446D"/>
    <w:rsid w:val="00E64B76"/>
    <w:rsid w:val="00E65073"/>
    <w:rsid w:val="00E650ED"/>
    <w:rsid w:val="00E65AAC"/>
    <w:rsid w:val="00E65E8C"/>
    <w:rsid w:val="00E65F87"/>
    <w:rsid w:val="00E66098"/>
    <w:rsid w:val="00E660BF"/>
    <w:rsid w:val="00E66800"/>
    <w:rsid w:val="00E66A2B"/>
    <w:rsid w:val="00E66D78"/>
    <w:rsid w:val="00E66DCD"/>
    <w:rsid w:val="00E673C1"/>
    <w:rsid w:val="00E67C5C"/>
    <w:rsid w:val="00E67E55"/>
    <w:rsid w:val="00E70504"/>
    <w:rsid w:val="00E71198"/>
    <w:rsid w:val="00E71D91"/>
    <w:rsid w:val="00E71E4F"/>
    <w:rsid w:val="00E72486"/>
    <w:rsid w:val="00E724EF"/>
    <w:rsid w:val="00E7250A"/>
    <w:rsid w:val="00E7264E"/>
    <w:rsid w:val="00E72651"/>
    <w:rsid w:val="00E7364E"/>
    <w:rsid w:val="00E73957"/>
    <w:rsid w:val="00E73C90"/>
    <w:rsid w:val="00E73D3A"/>
    <w:rsid w:val="00E7412C"/>
    <w:rsid w:val="00E743A1"/>
    <w:rsid w:val="00E74513"/>
    <w:rsid w:val="00E74688"/>
    <w:rsid w:val="00E7491F"/>
    <w:rsid w:val="00E74BC5"/>
    <w:rsid w:val="00E74F05"/>
    <w:rsid w:val="00E7518B"/>
    <w:rsid w:val="00E755A5"/>
    <w:rsid w:val="00E757B9"/>
    <w:rsid w:val="00E7593F"/>
    <w:rsid w:val="00E76497"/>
    <w:rsid w:val="00E76C33"/>
    <w:rsid w:val="00E8011B"/>
    <w:rsid w:val="00E801FE"/>
    <w:rsid w:val="00E80768"/>
    <w:rsid w:val="00E80C67"/>
    <w:rsid w:val="00E80E1E"/>
    <w:rsid w:val="00E81225"/>
    <w:rsid w:val="00E81C6E"/>
    <w:rsid w:val="00E82135"/>
    <w:rsid w:val="00E82862"/>
    <w:rsid w:val="00E82A6E"/>
    <w:rsid w:val="00E82CA0"/>
    <w:rsid w:val="00E82E17"/>
    <w:rsid w:val="00E82E8A"/>
    <w:rsid w:val="00E8419F"/>
    <w:rsid w:val="00E84324"/>
    <w:rsid w:val="00E84AD4"/>
    <w:rsid w:val="00E84D20"/>
    <w:rsid w:val="00E84FEB"/>
    <w:rsid w:val="00E8534F"/>
    <w:rsid w:val="00E854EA"/>
    <w:rsid w:val="00E85EC9"/>
    <w:rsid w:val="00E860EE"/>
    <w:rsid w:val="00E86456"/>
    <w:rsid w:val="00E86BAE"/>
    <w:rsid w:val="00E86C82"/>
    <w:rsid w:val="00E876A3"/>
    <w:rsid w:val="00E87894"/>
    <w:rsid w:val="00E87DC5"/>
    <w:rsid w:val="00E903A5"/>
    <w:rsid w:val="00E90400"/>
    <w:rsid w:val="00E90A19"/>
    <w:rsid w:val="00E912AA"/>
    <w:rsid w:val="00E91460"/>
    <w:rsid w:val="00E915F1"/>
    <w:rsid w:val="00E9182A"/>
    <w:rsid w:val="00E91C42"/>
    <w:rsid w:val="00E92341"/>
    <w:rsid w:val="00E92BD2"/>
    <w:rsid w:val="00E93635"/>
    <w:rsid w:val="00E93E2E"/>
    <w:rsid w:val="00E94225"/>
    <w:rsid w:val="00E943A6"/>
    <w:rsid w:val="00E9456F"/>
    <w:rsid w:val="00E94F06"/>
    <w:rsid w:val="00E95243"/>
    <w:rsid w:val="00E956CB"/>
    <w:rsid w:val="00E958AD"/>
    <w:rsid w:val="00E95CA2"/>
    <w:rsid w:val="00E960B8"/>
    <w:rsid w:val="00E96164"/>
    <w:rsid w:val="00E96AEE"/>
    <w:rsid w:val="00E96D1C"/>
    <w:rsid w:val="00E97375"/>
    <w:rsid w:val="00E977CB"/>
    <w:rsid w:val="00E977CE"/>
    <w:rsid w:val="00E97836"/>
    <w:rsid w:val="00E97990"/>
    <w:rsid w:val="00E97D2F"/>
    <w:rsid w:val="00E97EA7"/>
    <w:rsid w:val="00E97FB1"/>
    <w:rsid w:val="00EA0ADD"/>
    <w:rsid w:val="00EA0E67"/>
    <w:rsid w:val="00EA1514"/>
    <w:rsid w:val="00EA16E1"/>
    <w:rsid w:val="00EA170C"/>
    <w:rsid w:val="00EA174F"/>
    <w:rsid w:val="00EA1767"/>
    <w:rsid w:val="00EA1F8E"/>
    <w:rsid w:val="00EA21F6"/>
    <w:rsid w:val="00EA2360"/>
    <w:rsid w:val="00EA272B"/>
    <w:rsid w:val="00EA2772"/>
    <w:rsid w:val="00EA27C6"/>
    <w:rsid w:val="00EA2F5D"/>
    <w:rsid w:val="00EA301E"/>
    <w:rsid w:val="00EA34AC"/>
    <w:rsid w:val="00EA3BA1"/>
    <w:rsid w:val="00EA3D5F"/>
    <w:rsid w:val="00EA41B9"/>
    <w:rsid w:val="00EA449C"/>
    <w:rsid w:val="00EA4F1E"/>
    <w:rsid w:val="00EA4F7D"/>
    <w:rsid w:val="00EA5F9C"/>
    <w:rsid w:val="00EA633B"/>
    <w:rsid w:val="00EA659C"/>
    <w:rsid w:val="00EA6CA0"/>
    <w:rsid w:val="00EA7206"/>
    <w:rsid w:val="00EA78E0"/>
    <w:rsid w:val="00EA7EA0"/>
    <w:rsid w:val="00EB000A"/>
    <w:rsid w:val="00EB08A1"/>
    <w:rsid w:val="00EB0A68"/>
    <w:rsid w:val="00EB0E44"/>
    <w:rsid w:val="00EB0E6A"/>
    <w:rsid w:val="00EB0FE6"/>
    <w:rsid w:val="00EB15E7"/>
    <w:rsid w:val="00EB16EB"/>
    <w:rsid w:val="00EB182C"/>
    <w:rsid w:val="00EB19D9"/>
    <w:rsid w:val="00EB1A00"/>
    <w:rsid w:val="00EB1FE4"/>
    <w:rsid w:val="00EB2287"/>
    <w:rsid w:val="00EB25D1"/>
    <w:rsid w:val="00EB269D"/>
    <w:rsid w:val="00EB2B19"/>
    <w:rsid w:val="00EB2E2E"/>
    <w:rsid w:val="00EB2E57"/>
    <w:rsid w:val="00EB30E8"/>
    <w:rsid w:val="00EB344E"/>
    <w:rsid w:val="00EB397E"/>
    <w:rsid w:val="00EB400A"/>
    <w:rsid w:val="00EB42B4"/>
    <w:rsid w:val="00EB45D7"/>
    <w:rsid w:val="00EB47B3"/>
    <w:rsid w:val="00EB4926"/>
    <w:rsid w:val="00EB4B58"/>
    <w:rsid w:val="00EB4C81"/>
    <w:rsid w:val="00EB4E5F"/>
    <w:rsid w:val="00EB5197"/>
    <w:rsid w:val="00EB51AD"/>
    <w:rsid w:val="00EB5629"/>
    <w:rsid w:val="00EB5734"/>
    <w:rsid w:val="00EB63E0"/>
    <w:rsid w:val="00EB6F66"/>
    <w:rsid w:val="00EB7133"/>
    <w:rsid w:val="00EB75E2"/>
    <w:rsid w:val="00EB75EB"/>
    <w:rsid w:val="00EB7605"/>
    <w:rsid w:val="00EB76CB"/>
    <w:rsid w:val="00EB7D10"/>
    <w:rsid w:val="00EC01EA"/>
    <w:rsid w:val="00EC0655"/>
    <w:rsid w:val="00EC089D"/>
    <w:rsid w:val="00EC0DD3"/>
    <w:rsid w:val="00EC101A"/>
    <w:rsid w:val="00EC1394"/>
    <w:rsid w:val="00EC1E5C"/>
    <w:rsid w:val="00EC20D7"/>
    <w:rsid w:val="00EC226A"/>
    <w:rsid w:val="00EC229B"/>
    <w:rsid w:val="00EC25B6"/>
    <w:rsid w:val="00EC28DD"/>
    <w:rsid w:val="00EC2B80"/>
    <w:rsid w:val="00EC2EE6"/>
    <w:rsid w:val="00EC2F7B"/>
    <w:rsid w:val="00EC3012"/>
    <w:rsid w:val="00EC3713"/>
    <w:rsid w:val="00EC3780"/>
    <w:rsid w:val="00EC37A0"/>
    <w:rsid w:val="00EC3FA5"/>
    <w:rsid w:val="00EC42BF"/>
    <w:rsid w:val="00EC44B6"/>
    <w:rsid w:val="00EC552D"/>
    <w:rsid w:val="00EC5B93"/>
    <w:rsid w:val="00EC64A1"/>
    <w:rsid w:val="00EC6506"/>
    <w:rsid w:val="00EC67C6"/>
    <w:rsid w:val="00EC69DD"/>
    <w:rsid w:val="00EC6FCF"/>
    <w:rsid w:val="00EC774B"/>
    <w:rsid w:val="00EC7AFB"/>
    <w:rsid w:val="00ED013B"/>
    <w:rsid w:val="00ED0E0A"/>
    <w:rsid w:val="00ED1009"/>
    <w:rsid w:val="00ED13EB"/>
    <w:rsid w:val="00ED1462"/>
    <w:rsid w:val="00ED14A1"/>
    <w:rsid w:val="00ED14D7"/>
    <w:rsid w:val="00ED17FA"/>
    <w:rsid w:val="00ED1856"/>
    <w:rsid w:val="00ED24B6"/>
    <w:rsid w:val="00ED25D2"/>
    <w:rsid w:val="00ED281D"/>
    <w:rsid w:val="00ED35A5"/>
    <w:rsid w:val="00ED35C0"/>
    <w:rsid w:val="00ED36AF"/>
    <w:rsid w:val="00ED3F0E"/>
    <w:rsid w:val="00ED3F38"/>
    <w:rsid w:val="00ED4124"/>
    <w:rsid w:val="00ED4269"/>
    <w:rsid w:val="00ED462A"/>
    <w:rsid w:val="00ED46AD"/>
    <w:rsid w:val="00ED49DF"/>
    <w:rsid w:val="00ED5030"/>
    <w:rsid w:val="00ED5424"/>
    <w:rsid w:val="00ED547D"/>
    <w:rsid w:val="00ED596C"/>
    <w:rsid w:val="00ED5ACF"/>
    <w:rsid w:val="00ED642C"/>
    <w:rsid w:val="00ED708A"/>
    <w:rsid w:val="00ED7ADE"/>
    <w:rsid w:val="00EE0174"/>
    <w:rsid w:val="00EE01D1"/>
    <w:rsid w:val="00EE083C"/>
    <w:rsid w:val="00EE0B0D"/>
    <w:rsid w:val="00EE0D6A"/>
    <w:rsid w:val="00EE1191"/>
    <w:rsid w:val="00EE12E9"/>
    <w:rsid w:val="00EE13A7"/>
    <w:rsid w:val="00EE2B55"/>
    <w:rsid w:val="00EE3341"/>
    <w:rsid w:val="00EE3404"/>
    <w:rsid w:val="00EE3445"/>
    <w:rsid w:val="00EE4436"/>
    <w:rsid w:val="00EE4BBE"/>
    <w:rsid w:val="00EE546C"/>
    <w:rsid w:val="00EE563D"/>
    <w:rsid w:val="00EE58CA"/>
    <w:rsid w:val="00EE5CF8"/>
    <w:rsid w:val="00EE5D84"/>
    <w:rsid w:val="00EE5DFC"/>
    <w:rsid w:val="00EE60E7"/>
    <w:rsid w:val="00EE60F1"/>
    <w:rsid w:val="00EE6940"/>
    <w:rsid w:val="00EE6A20"/>
    <w:rsid w:val="00EE6CF1"/>
    <w:rsid w:val="00EE7503"/>
    <w:rsid w:val="00EE7636"/>
    <w:rsid w:val="00EE7B2A"/>
    <w:rsid w:val="00EE7F14"/>
    <w:rsid w:val="00EF00A8"/>
    <w:rsid w:val="00EF0283"/>
    <w:rsid w:val="00EF02E6"/>
    <w:rsid w:val="00EF045D"/>
    <w:rsid w:val="00EF0908"/>
    <w:rsid w:val="00EF0983"/>
    <w:rsid w:val="00EF0C8C"/>
    <w:rsid w:val="00EF0E21"/>
    <w:rsid w:val="00EF0FE9"/>
    <w:rsid w:val="00EF138D"/>
    <w:rsid w:val="00EF151C"/>
    <w:rsid w:val="00EF1821"/>
    <w:rsid w:val="00EF1ABA"/>
    <w:rsid w:val="00EF1D2F"/>
    <w:rsid w:val="00EF1ED9"/>
    <w:rsid w:val="00EF20C3"/>
    <w:rsid w:val="00EF231B"/>
    <w:rsid w:val="00EF2449"/>
    <w:rsid w:val="00EF2467"/>
    <w:rsid w:val="00EF256C"/>
    <w:rsid w:val="00EF3393"/>
    <w:rsid w:val="00EF3C53"/>
    <w:rsid w:val="00EF3C6A"/>
    <w:rsid w:val="00EF3F1A"/>
    <w:rsid w:val="00EF463E"/>
    <w:rsid w:val="00EF541D"/>
    <w:rsid w:val="00EF571F"/>
    <w:rsid w:val="00EF579C"/>
    <w:rsid w:val="00EF57BB"/>
    <w:rsid w:val="00EF585C"/>
    <w:rsid w:val="00EF5B95"/>
    <w:rsid w:val="00EF60B7"/>
    <w:rsid w:val="00EF613D"/>
    <w:rsid w:val="00EF65A4"/>
    <w:rsid w:val="00EF6EBD"/>
    <w:rsid w:val="00EF7569"/>
    <w:rsid w:val="00EF77B3"/>
    <w:rsid w:val="00EF7A7D"/>
    <w:rsid w:val="00F003AA"/>
    <w:rsid w:val="00F0077B"/>
    <w:rsid w:val="00F00922"/>
    <w:rsid w:val="00F00A21"/>
    <w:rsid w:val="00F00B40"/>
    <w:rsid w:val="00F0102C"/>
    <w:rsid w:val="00F0106B"/>
    <w:rsid w:val="00F0134D"/>
    <w:rsid w:val="00F0137B"/>
    <w:rsid w:val="00F0139C"/>
    <w:rsid w:val="00F020E1"/>
    <w:rsid w:val="00F02164"/>
    <w:rsid w:val="00F0221D"/>
    <w:rsid w:val="00F025AE"/>
    <w:rsid w:val="00F02DE5"/>
    <w:rsid w:val="00F0324F"/>
    <w:rsid w:val="00F03AA2"/>
    <w:rsid w:val="00F03D4D"/>
    <w:rsid w:val="00F043F9"/>
    <w:rsid w:val="00F04AA8"/>
    <w:rsid w:val="00F04CF2"/>
    <w:rsid w:val="00F04E02"/>
    <w:rsid w:val="00F0526C"/>
    <w:rsid w:val="00F05558"/>
    <w:rsid w:val="00F0595E"/>
    <w:rsid w:val="00F05A7B"/>
    <w:rsid w:val="00F06084"/>
    <w:rsid w:val="00F06293"/>
    <w:rsid w:val="00F06454"/>
    <w:rsid w:val="00F06AA4"/>
    <w:rsid w:val="00F06CB2"/>
    <w:rsid w:val="00F06CE3"/>
    <w:rsid w:val="00F06E72"/>
    <w:rsid w:val="00F0789A"/>
    <w:rsid w:val="00F07C8A"/>
    <w:rsid w:val="00F07D8B"/>
    <w:rsid w:val="00F07FA5"/>
    <w:rsid w:val="00F104D0"/>
    <w:rsid w:val="00F10840"/>
    <w:rsid w:val="00F108B2"/>
    <w:rsid w:val="00F1096D"/>
    <w:rsid w:val="00F10F23"/>
    <w:rsid w:val="00F116E1"/>
    <w:rsid w:val="00F11E4F"/>
    <w:rsid w:val="00F11F00"/>
    <w:rsid w:val="00F126F2"/>
    <w:rsid w:val="00F1272B"/>
    <w:rsid w:val="00F12DB0"/>
    <w:rsid w:val="00F13033"/>
    <w:rsid w:val="00F13232"/>
    <w:rsid w:val="00F132E7"/>
    <w:rsid w:val="00F13A85"/>
    <w:rsid w:val="00F13C6A"/>
    <w:rsid w:val="00F13C93"/>
    <w:rsid w:val="00F14182"/>
    <w:rsid w:val="00F14212"/>
    <w:rsid w:val="00F14895"/>
    <w:rsid w:val="00F14A1F"/>
    <w:rsid w:val="00F14BE6"/>
    <w:rsid w:val="00F14C11"/>
    <w:rsid w:val="00F14D95"/>
    <w:rsid w:val="00F15A01"/>
    <w:rsid w:val="00F15D2C"/>
    <w:rsid w:val="00F161D9"/>
    <w:rsid w:val="00F16582"/>
    <w:rsid w:val="00F169AE"/>
    <w:rsid w:val="00F169B8"/>
    <w:rsid w:val="00F16B9D"/>
    <w:rsid w:val="00F16CE1"/>
    <w:rsid w:val="00F17125"/>
    <w:rsid w:val="00F171DD"/>
    <w:rsid w:val="00F1727E"/>
    <w:rsid w:val="00F179EF"/>
    <w:rsid w:val="00F17E02"/>
    <w:rsid w:val="00F17E22"/>
    <w:rsid w:val="00F20017"/>
    <w:rsid w:val="00F20776"/>
    <w:rsid w:val="00F21051"/>
    <w:rsid w:val="00F2106E"/>
    <w:rsid w:val="00F21514"/>
    <w:rsid w:val="00F21AE7"/>
    <w:rsid w:val="00F21B8E"/>
    <w:rsid w:val="00F21CAF"/>
    <w:rsid w:val="00F21FFD"/>
    <w:rsid w:val="00F2204E"/>
    <w:rsid w:val="00F223BD"/>
    <w:rsid w:val="00F223EA"/>
    <w:rsid w:val="00F22EE2"/>
    <w:rsid w:val="00F232DA"/>
    <w:rsid w:val="00F23BAD"/>
    <w:rsid w:val="00F2432F"/>
    <w:rsid w:val="00F24874"/>
    <w:rsid w:val="00F24980"/>
    <w:rsid w:val="00F24AE8"/>
    <w:rsid w:val="00F24B20"/>
    <w:rsid w:val="00F24EF6"/>
    <w:rsid w:val="00F25C36"/>
    <w:rsid w:val="00F26145"/>
    <w:rsid w:val="00F26345"/>
    <w:rsid w:val="00F2634C"/>
    <w:rsid w:val="00F26D6D"/>
    <w:rsid w:val="00F274E6"/>
    <w:rsid w:val="00F27A25"/>
    <w:rsid w:val="00F27BC4"/>
    <w:rsid w:val="00F27C95"/>
    <w:rsid w:val="00F3031B"/>
    <w:rsid w:val="00F30616"/>
    <w:rsid w:val="00F30910"/>
    <w:rsid w:val="00F30CDE"/>
    <w:rsid w:val="00F31092"/>
    <w:rsid w:val="00F31673"/>
    <w:rsid w:val="00F3172C"/>
    <w:rsid w:val="00F319F9"/>
    <w:rsid w:val="00F31D2C"/>
    <w:rsid w:val="00F31D7F"/>
    <w:rsid w:val="00F32AF9"/>
    <w:rsid w:val="00F32C09"/>
    <w:rsid w:val="00F33B96"/>
    <w:rsid w:val="00F33BF2"/>
    <w:rsid w:val="00F346B1"/>
    <w:rsid w:val="00F3484E"/>
    <w:rsid w:val="00F34E84"/>
    <w:rsid w:val="00F34FB3"/>
    <w:rsid w:val="00F36323"/>
    <w:rsid w:val="00F36EA7"/>
    <w:rsid w:val="00F36F16"/>
    <w:rsid w:val="00F37507"/>
    <w:rsid w:val="00F40042"/>
    <w:rsid w:val="00F402F3"/>
    <w:rsid w:val="00F40F91"/>
    <w:rsid w:val="00F41179"/>
    <w:rsid w:val="00F415F2"/>
    <w:rsid w:val="00F41E0B"/>
    <w:rsid w:val="00F42037"/>
    <w:rsid w:val="00F42040"/>
    <w:rsid w:val="00F423F6"/>
    <w:rsid w:val="00F42415"/>
    <w:rsid w:val="00F424D3"/>
    <w:rsid w:val="00F4284C"/>
    <w:rsid w:val="00F43E81"/>
    <w:rsid w:val="00F443B0"/>
    <w:rsid w:val="00F444E7"/>
    <w:rsid w:val="00F447EA"/>
    <w:rsid w:val="00F44943"/>
    <w:rsid w:val="00F45159"/>
    <w:rsid w:val="00F453DF"/>
    <w:rsid w:val="00F4661B"/>
    <w:rsid w:val="00F46EEA"/>
    <w:rsid w:val="00F4737E"/>
    <w:rsid w:val="00F47D5F"/>
    <w:rsid w:val="00F47E5F"/>
    <w:rsid w:val="00F505C6"/>
    <w:rsid w:val="00F50623"/>
    <w:rsid w:val="00F511EE"/>
    <w:rsid w:val="00F519CD"/>
    <w:rsid w:val="00F51AEA"/>
    <w:rsid w:val="00F51D28"/>
    <w:rsid w:val="00F51E4D"/>
    <w:rsid w:val="00F533F9"/>
    <w:rsid w:val="00F539AC"/>
    <w:rsid w:val="00F53D94"/>
    <w:rsid w:val="00F5420D"/>
    <w:rsid w:val="00F54768"/>
    <w:rsid w:val="00F54ADC"/>
    <w:rsid w:val="00F54DAA"/>
    <w:rsid w:val="00F553E8"/>
    <w:rsid w:val="00F55AA3"/>
    <w:rsid w:val="00F55DFC"/>
    <w:rsid w:val="00F56695"/>
    <w:rsid w:val="00F56AFC"/>
    <w:rsid w:val="00F56C88"/>
    <w:rsid w:val="00F57BDA"/>
    <w:rsid w:val="00F57F43"/>
    <w:rsid w:val="00F60058"/>
    <w:rsid w:val="00F6066A"/>
    <w:rsid w:val="00F60688"/>
    <w:rsid w:val="00F60D88"/>
    <w:rsid w:val="00F60DC0"/>
    <w:rsid w:val="00F61248"/>
    <w:rsid w:val="00F61281"/>
    <w:rsid w:val="00F613C3"/>
    <w:rsid w:val="00F617B5"/>
    <w:rsid w:val="00F61D87"/>
    <w:rsid w:val="00F62635"/>
    <w:rsid w:val="00F626F5"/>
    <w:rsid w:val="00F62870"/>
    <w:rsid w:val="00F629DE"/>
    <w:rsid w:val="00F638B4"/>
    <w:rsid w:val="00F6394E"/>
    <w:rsid w:val="00F643C2"/>
    <w:rsid w:val="00F647C2"/>
    <w:rsid w:val="00F64A0B"/>
    <w:rsid w:val="00F64CAE"/>
    <w:rsid w:val="00F6557B"/>
    <w:rsid w:val="00F658DA"/>
    <w:rsid w:val="00F65A0A"/>
    <w:rsid w:val="00F666B5"/>
    <w:rsid w:val="00F66F76"/>
    <w:rsid w:val="00F67275"/>
    <w:rsid w:val="00F67EF9"/>
    <w:rsid w:val="00F70011"/>
    <w:rsid w:val="00F704DC"/>
    <w:rsid w:val="00F713E2"/>
    <w:rsid w:val="00F7187B"/>
    <w:rsid w:val="00F718A4"/>
    <w:rsid w:val="00F71B3D"/>
    <w:rsid w:val="00F723D7"/>
    <w:rsid w:val="00F72630"/>
    <w:rsid w:val="00F72698"/>
    <w:rsid w:val="00F728AA"/>
    <w:rsid w:val="00F72AD3"/>
    <w:rsid w:val="00F72C8A"/>
    <w:rsid w:val="00F72CA8"/>
    <w:rsid w:val="00F72D90"/>
    <w:rsid w:val="00F74073"/>
    <w:rsid w:val="00F741FA"/>
    <w:rsid w:val="00F7430B"/>
    <w:rsid w:val="00F745D9"/>
    <w:rsid w:val="00F7523E"/>
    <w:rsid w:val="00F759D7"/>
    <w:rsid w:val="00F75A6E"/>
    <w:rsid w:val="00F7609A"/>
    <w:rsid w:val="00F76152"/>
    <w:rsid w:val="00F761AD"/>
    <w:rsid w:val="00F76924"/>
    <w:rsid w:val="00F76AA3"/>
    <w:rsid w:val="00F76C8F"/>
    <w:rsid w:val="00F76FD6"/>
    <w:rsid w:val="00F77293"/>
    <w:rsid w:val="00F77C33"/>
    <w:rsid w:val="00F77D71"/>
    <w:rsid w:val="00F77D9E"/>
    <w:rsid w:val="00F77F22"/>
    <w:rsid w:val="00F808F0"/>
    <w:rsid w:val="00F80927"/>
    <w:rsid w:val="00F80CF9"/>
    <w:rsid w:val="00F80D74"/>
    <w:rsid w:val="00F819E1"/>
    <w:rsid w:val="00F822A0"/>
    <w:rsid w:val="00F82B44"/>
    <w:rsid w:val="00F82B8B"/>
    <w:rsid w:val="00F82D07"/>
    <w:rsid w:val="00F83A8B"/>
    <w:rsid w:val="00F83B2E"/>
    <w:rsid w:val="00F84099"/>
    <w:rsid w:val="00F8412E"/>
    <w:rsid w:val="00F843F7"/>
    <w:rsid w:val="00F8476D"/>
    <w:rsid w:val="00F84932"/>
    <w:rsid w:val="00F84A59"/>
    <w:rsid w:val="00F85501"/>
    <w:rsid w:val="00F856B7"/>
    <w:rsid w:val="00F856DE"/>
    <w:rsid w:val="00F85851"/>
    <w:rsid w:val="00F861D2"/>
    <w:rsid w:val="00F86769"/>
    <w:rsid w:val="00F8676D"/>
    <w:rsid w:val="00F86C16"/>
    <w:rsid w:val="00F86FBD"/>
    <w:rsid w:val="00F874DD"/>
    <w:rsid w:val="00F8798B"/>
    <w:rsid w:val="00F87F91"/>
    <w:rsid w:val="00F9008C"/>
    <w:rsid w:val="00F9034D"/>
    <w:rsid w:val="00F90624"/>
    <w:rsid w:val="00F907AF"/>
    <w:rsid w:val="00F90E09"/>
    <w:rsid w:val="00F90E58"/>
    <w:rsid w:val="00F91633"/>
    <w:rsid w:val="00F91CBC"/>
    <w:rsid w:val="00F91E36"/>
    <w:rsid w:val="00F922ED"/>
    <w:rsid w:val="00F93A0A"/>
    <w:rsid w:val="00F93FB2"/>
    <w:rsid w:val="00F94296"/>
    <w:rsid w:val="00F94401"/>
    <w:rsid w:val="00F945C1"/>
    <w:rsid w:val="00F94A71"/>
    <w:rsid w:val="00F94CCA"/>
    <w:rsid w:val="00F95156"/>
    <w:rsid w:val="00F9535C"/>
    <w:rsid w:val="00F95426"/>
    <w:rsid w:val="00F95499"/>
    <w:rsid w:val="00F95780"/>
    <w:rsid w:val="00F95D44"/>
    <w:rsid w:val="00F95EFB"/>
    <w:rsid w:val="00F9624E"/>
    <w:rsid w:val="00F9660E"/>
    <w:rsid w:val="00F9687F"/>
    <w:rsid w:val="00F96923"/>
    <w:rsid w:val="00F96E26"/>
    <w:rsid w:val="00F970DB"/>
    <w:rsid w:val="00F9766C"/>
    <w:rsid w:val="00F97774"/>
    <w:rsid w:val="00FA008C"/>
    <w:rsid w:val="00FA0431"/>
    <w:rsid w:val="00FA04B0"/>
    <w:rsid w:val="00FA0577"/>
    <w:rsid w:val="00FA086C"/>
    <w:rsid w:val="00FA0870"/>
    <w:rsid w:val="00FA0976"/>
    <w:rsid w:val="00FA0A5C"/>
    <w:rsid w:val="00FA0FFB"/>
    <w:rsid w:val="00FA1292"/>
    <w:rsid w:val="00FA1441"/>
    <w:rsid w:val="00FA1596"/>
    <w:rsid w:val="00FA1AD0"/>
    <w:rsid w:val="00FA1D00"/>
    <w:rsid w:val="00FA203F"/>
    <w:rsid w:val="00FA25F4"/>
    <w:rsid w:val="00FA2775"/>
    <w:rsid w:val="00FA2D95"/>
    <w:rsid w:val="00FA38A1"/>
    <w:rsid w:val="00FA3C01"/>
    <w:rsid w:val="00FA3F41"/>
    <w:rsid w:val="00FA4181"/>
    <w:rsid w:val="00FA4A3B"/>
    <w:rsid w:val="00FA4FDA"/>
    <w:rsid w:val="00FA5BAE"/>
    <w:rsid w:val="00FA62C1"/>
    <w:rsid w:val="00FA63DE"/>
    <w:rsid w:val="00FA686C"/>
    <w:rsid w:val="00FA6B17"/>
    <w:rsid w:val="00FA6F91"/>
    <w:rsid w:val="00FA71CD"/>
    <w:rsid w:val="00FA7860"/>
    <w:rsid w:val="00FB0060"/>
    <w:rsid w:val="00FB012F"/>
    <w:rsid w:val="00FB0A08"/>
    <w:rsid w:val="00FB0AD3"/>
    <w:rsid w:val="00FB0D58"/>
    <w:rsid w:val="00FB1081"/>
    <w:rsid w:val="00FB1730"/>
    <w:rsid w:val="00FB185F"/>
    <w:rsid w:val="00FB21EE"/>
    <w:rsid w:val="00FB2305"/>
    <w:rsid w:val="00FB231D"/>
    <w:rsid w:val="00FB2386"/>
    <w:rsid w:val="00FB2506"/>
    <w:rsid w:val="00FB26CE"/>
    <w:rsid w:val="00FB2985"/>
    <w:rsid w:val="00FB306B"/>
    <w:rsid w:val="00FB3784"/>
    <w:rsid w:val="00FB4A2E"/>
    <w:rsid w:val="00FB50C2"/>
    <w:rsid w:val="00FB529D"/>
    <w:rsid w:val="00FB550E"/>
    <w:rsid w:val="00FB56C5"/>
    <w:rsid w:val="00FB57EF"/>
    <w:rsid w:val="00FB59E5"/>
    <w:rsid w:val="00FB5FB0"/>
    <w:rsid w:val="00FB6600"/>
    <w:rsid w:val="00FB6F0E"/>
    <w:rsid w:val="00FB7306"/>
    <w:rsid w:val="00FB7747"/>
    <w:rsid w:val="00FB7C86"/>
    <w:rsid w:val="00FB7E29"/>
    <w:rsid w:val="00FB7F55"/>
    <w:rsid w:val="00FC01A4"/>
    <w:rsid w:val="00FC06BF"/>
    <w:rsid w:val="00FC0AE4"/>
    <w:rsid w:val="00FC0E21"/>
    <w:rsid w:val="00FC15AA"/>
    <w:rsid w:val="00FC1694"/>
    <w:rsid w:val="00FC18A5"/>
    <w:rsid w:val="00FC1CF2"/>
    <w:rsid w:val="00FC1ED5"/>
    <w:rsid w:val="00FC2124"/>
    <w:rsid w:val="00FC2576"/>
    <w:rsid w:val="00FC2A8A"/>
    <w:rsid w:val="00FC2E45"/>
    <w:rsid w:val="00FC351E"/>
    <w:rsid w:val="00FC35DE"/>
    <w:rsid w:val="00FC3E9C"/>
    <w:rsid w:val="00FC4398"/>
    <w:rsid w:val="00FC4401"/>
    <w:rsid w:val="00FC48D8"/>
    <w:rsid w:val="00FC4B62"/>
    <w:rsid w:val="00FC4BA2"/>
    <w:rsid w:val="00FC503B"/>
    <w:rsid w:val="00FC5301"/>
    <w:rsid w:val="00FC588B"/>
    <w:rsid w:val="00FC5B26"/>
    <w:rsid w:val="00FC5E55"/>
    <w:rsid w:val="00FC5F5C"/>
    <w:rsid w:val="00FC6028"/>
    <w:rsid w:val="00FC635D"/>
    <w:rsid w:val="00FC66B8"/>
    <w:rsid w:val="00FC6947"/>
    <w:rsid w:val="00FC6E6C"/>
    <w:rsid w:val="00FC6E74"/>
    <w:rsid w:val="00FC7029"/>
    <w:rsid w:val="00FC7186"/>
    <w:rsid w:val="00FC742F"/>
    <w:rsid w:val="00FC7AA0"/>
    <w:rsid w:val="00FC7C89"/>
    <w:rsid w:val="00FD0DCF"/>
    <w:rsid w:val="00FD0F61"/>
    <w:rsid w:val="00FD10DB"/>
    <w:rsid w:val="00FD1280"/>
    <w:rsid w:val="00FD143C"/>
    <w:rsid w:val="00FD1946"/>
    <w:rsid w:val="00FD2965"/>
    <w:rsid w:val="00FD2A64"/>
    <w:rsid w:val="00FD2CC3"/>
    <w:rsid w:val="00FD31C7"/>
    <w:rsid w:val="00FD324E"/>
    <w:rsid w:val="00FD3ABA"/>
    <w:rsid w:val="00FD3D61"/>
    <w:rsid w:val="00FD436D"/>
    <w:rsid w:val="00FD43AB"/>
    <w:rsid w:val="00FD491D"/>
    <w:rsid w:val="00FD49DB"/>
    <w:rsid w:val="00FD5062"/>
    <w:rsid w:val="00FD506B"/>
    <w:rsid w:val="00FD57A5"/>
    <w:rsid w:val="00FD5FCA"/>
    <w:rsid w:val="00FD63EF"/>
    <w:rsid w:val="00FD6D64"/>
    <w:rsid w:val="00FD70C7"/>
    <w:rsid w:val="00FD7399"/>
    <w:rsid w:val="00FD764D"/>
    <w:rsid w:val="00FD7ACC"/>
    <w:rsid w:val="00FD7B35"/>
    <w:rsid w:val="00FD7BCD"/>
    <w:rsid w:val="00FD7C6C"/>
    <w:rsid w:val="00FD7CDC"/>
    <w:rsid w:val="00FD7F20"/>
    <w:rsid w:val="00FE01A6"/>
    <w:rsid w:val="00FE02F8"/>
    <w:rsid w:val="00FE0743"/>
    <w:rsid w:val="00FE0BA6"/>
    <w:rsid w:val="00FE1445"/>
    <w:rsid w:val="00FE153E"/>
    <w:rsid w:val="00FE1769"/>
    <w:rsid w:val="00FE1870"/>
    <w:rsid w:val="00FE18D2"/>
    <w:rsid w:val="00FE18EF"/>
    <w:rsid w:val="00FE1CE2"/>
    <w:rsid w:val="00FE1DFC"/>
    <w:rsid w:val="00FE21B5"/>
    <w:rsid w:val="00FE235B"/>
    <w:rsid w:val="00FE23BF"/>
    <w:rsid w:val="00FE2620"/>
    <w:rsid w:val="00FE27FE"/>
    <w:rsid w:val="00FE2852"/>
    <w:rsid w:val="00FE2A5D"/>
    <w:rsid w:val="00FE2F5F"/>
    <w:rsid w:val="00FE393B"/>
    <w:rsid w:val="00FE3A2B"/>
    <w:rsid w:val="00FE4608"/>
    <w:rsid w:val="00FE4826"/>
    <w:rsid w:val="00FE5DD2"/>
    <w:rsid w:val="00FE62E7"/>
    <w:rsid w:val="00FE633A"/>
    <w:rsid w:val="00FE66DF"/>
    <w:rsid w:val="00FE6845"/>
    <w:rsid w:val="00FE693B"/>
    <w:rsid w:val="00FE6AD1"/>
    <w:rsid w:val="00FE6C84"/>
    <w:rsid w:val="00FE772E"/>
    <w:rsid w:val="00FE78FD"/>
    <w:rsid w:val="00FE7BA2"/>
    <w:rsid w:val="00FF005E"/>
    <w:rsid w:val="00FF0586"/>
    <w:rsid w:val="00FF0724"/>
    <w:rsid w:val="00FF09BD"/>
    <w:rsid w:val="00FF12E6"/>
    <w:rsid w:val="00FF1744"/>
    <w:rsid w:val="00FF183A"/>
    <w:rsid w:val="00FF1F34"/>
    <w:rsid w:val="00FF2265"/>
    <w:rsid w:val="00FF2DD8"/>
    <w:rsid w:val="00FF3223"/>
    <w:rsid w:val="00FF3496"/>
    <w:rsid w:val="00FF3CA1"/>
    <w:rsid w:val="00FF4177"/>
    <w:rsid w:val="00FF4553"/>
    <w:rsid w:val="00FF4675"/>
    <w:rsid w:val="00FF48C8"/>
    <w:rsid w:val="00FF499D"/>
    <w:rsid w:val="00FF49EF"/>
    <w:rsid w:val="00FF5142"/>
    <w:rsid w:val="00FF6D0B"/>
    <w:rsid w:val="00FF74AC"/>
    <w:rsid w:val="00FF74CE"/>
    <w:rsid w:val="00FF77EC"/>
    <w:rsid w:val="00FF7932"/>
    <w:rsid w:val="00FF7C7F"/>
    <w:rsid w:val="013E698C"/>
    <w:rsid w:val="047A472E"/>
    <w:rsid w:val="05834678"/>
    <w:rsid w:val="0CA53C6D"/>
    <w:rsid w:val="0E60322C"/>
    <w:rsid w:val="1C467056"/>
    <w:rsid w:val="1D3DCEF8"/>
    <w:rsid w:val="1F7A22FA"/>
    <w:rsid w:val="1FABAA86"/>
    <w:rsid w:val="2498B98D"/>
    <w:rsid w:val="2D228BB6"/>
    <w:rsid w:val="34D60280"/>
    <w:rsid w:val="377C86A2"/>
    <w:rsid w:val="3CAE58A4"/>
    <w:rsid w:val="3CE3BA19"/>
    <w:rsid w:val="40653B39"/>
    <w:rsid w:val="46B40971"/>
    <w:rsid w:val="4A924ED7"/>
    <w:rsid w:val="4DFC659A"/>
    <w:rsid w:val="5FFECA14"/>
    <w:rsid w:val="68F51F73"/>
    <w:rsid w:val="6A5A5DF5"/>
    <w:rsid w:val="6EEE97F5"/>
    <w:rsid w:val="7DA0F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FDD875"/>
  <w15:docId w15:val="{A4D40E3F-C3E5-4BAD-AB05-7BAE43B5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972"/>
    <w:pPr>
      <w:jc w:val="both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6708E"/>
    <w:pPr>
      <w:widowControl w:val="0"/>
      <w:kinsoku w:val="0"/>
      <w:overflowPunct w:val="0"/>
      <w:autoSpaceDE w:val="0"/>
      <w:autoSpaceDN w:val="0"/>
      <w:adjustRightInd w:val="0"/>
      <w:ind w:right="15"/>
      <w:jc w:val="center"/>
      <w:outlineLvl w:val="0"/>
    </w:pPr>
    <w:rPr>
      <w:rFonts w:eastAsiaTheme="minorEastAsia"/>
      <w:b/>
      <w:bCs/>
      <w:spacing w:val="-1"/>
      <w:sz w:val="32"/>
      <w:szCs w:val="32"/>
      <w:lang w:val="es-MX" w:eastAsia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1"/>
    <w:qFormat/>
    <w:rsid w:val="00A3561C"/>
    <w:pPr>
      <w:widowControl w:val="0"/>
      <w:autoSpaceDE w:val="0"/>
      <w:autoSpaceDN w:val="0"/>
      <w:adjustRightInd w:val="0"/>
      <w:ind w:right="15"/>
      <w:jc w:val="left"/>
      <w:outlineLvl w:val="1"/>
    </w:pPr>
    <w:rPr>
      <w:rFonts w:eastAsiaTheme="minorEastAsia"/>
      <w:b/>
      <w:bCs/>
      <w:i/>
      <w:iCs/>
      <w:lang w:val="es-MX" w:eastAsia="es-MX"/>
      <w14:ligatures w14:val="standardContextual"/>
    </w:rPr>
  </w:style>
  <w:style w:type="paragraph" w:styleId="Ttulo3">
    <w:name w:val="heading 3"/>
    <w:basedOn w:val="Normal"/>
    <w:next w:val="Normal"/>
    <w:link w:val="Ttulo3Car"/>
    <w:unhideWhenUsed/>
    <w:qFormat/>
    <w:rsid w:val="001774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nhideWhenUsed/>
    <w:qFormat/>
    <w:rsid w:val="001774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1774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70972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link w:val="EncabezadoCar"/>
    <w:rsid w:val="00170972"/>
    <w:pPr>
      <w:tabs>
        <w:tab w:val="center" w:pos="4320"/>
        <w:tab w:val="right" w:pos="8640"/>
      </w:tabs>
    </w:pPr>
  </w:style>
  <w:style w:type="paragraph" w:customStyle="1" w:styleId="Textonotafinal">
    <w:name w:val="Texto nota final"/>
    <w:basedOn w:val="Normal"/>
    <w:rsid w:val="00170972"/>
    <w:rPr>
      <w:sz w:val="20"/>
      <w:szCs w:val="20"/>
    </w:rPr>
  </w:style>
  <w:style w:type="paragraph" w:customStyle="1" w:styleId="n0">
    <w:name w:val="n0"/>
    <w:basedOn w:val="Normal"/>
    <w:rsid w:val="00170972"/>
    <w:pPr>
      <w:keepLines/>
      <w:spacing w:before="240"/>
      <w:ind w:left="709" w:right="-351" w:hanging="709"/>
    </w:pPr>
    <w:rPr>
      <w:color w:val="800080"/>
    </w:rPr>
  </w:style>
  <w:style w:type="paragraph" w:styleId="Textoindependiente">
    <w:name w:val="Body Text"/>
    <w:basedOn w:val="Normal"/>
    <w:link w:val="TextoindependienteCar"/>
    <w:rsid w:val="00170972"/>
    <w:pPr>
      <w:spacing w:before="240"/>
    </w:pPr>
    <w:rPr>
      <w:color w:val="0000FF"/>
    </w:rPr>
  </w:style>
  <w:style w:type="paragraph" w:customStyle="1" w:styleId="n01">
    <w:name w:val="n01"/>
    <w:basedOn w:val="Normal"/>
    <w:rsid w:val="00170972"/>
    <w:pPr>
      <w:keepLines/>
      <w:spacing w:before="240"/>
      <w:ind w:left="720" w:hanging="720"/>
    </w:pPr>
    <w:rPr>
      <w:rFonts w:ascii="Univers (W1)" w:hAnsi="Univers (W1)"/>
      <w:color w:val="800080"/>
    </w:rPr>
  </w:style>
  <w:style w:type="paragraph" w:customStyle="1" w:styleId="Mapadeldocumento1">
    <w:name w:val="Mapa del documento1"/>
    <w:basedOn w:val="Normal"/>
    <w:rsid w:val="00170972"/>
    <w:pPr>
      <w:shd w:val="clear" w:color="auto" w:fill="000080"/>
    </w:pPr>
    <w:rPr>
      <w:rFonts w:ascii="Tahoma" w:hAnsi="Tahoma" w:cs="Tahoma"/>
    </w:rPr>
  </w:style>
  <w:style w:type="paragraph" w:customStyle="1" w:styleId="Profesin">
    <w:name w:val="Profesión"/>
    <w:basedOn w:val="Normal"/>
    <w:rsid w:val="00170972"/>
    <w:pPr>
      <w:jc w:val="center"/>
    </w:pPr>
    <w:rPr>
      <w:b/>
      <w:bCs/>
      <w:caps/>
      <w:sz w:val="28"/>
      <w:szCs w:val="28"/>
    </w:rPr>
  </w:style>
  <w:style w:type="paragraph" w:styleId="Subttulo">
    <w:name w:val="Subtitle"/>
    <w:basedOn w:val="Normal"/>
    <w:link w:val="SubttuloCar"/>
    <w:qFormat/>
    <w:rsid w:val="00170972"/>
    <w:pPr>
      <w:jc w:val="center"/>
    </w:pPr>
    <w:rPr>
      <w:b/>
      <w:bCs/>
    </w:rPr>
  </w:style>
  <w:style w:type="paragraph" w:styleId="Mapadeldocumento">
    <w:name w:val="Document Map"/>
    <w:basedOn w:val="Normal"/>
    <w:link w:val="MapadeldocumentoCar"/>
    <w:semiHidden/>
    <w:rsid w:val="00170972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link w:val="Textoindependiente2Car"/>
    <w:rsid w:val="00170972"/>
    <w:pPr>
      <w:spacing w:before="240"/>
      <w:ind w:right="1951"/>
    </w:pPr>
  </w:style>
  <w:style w:type="paragraph" w:customStyle="1" w:styleId="p0">
    <w:name w:val="p0"/>
    <w:basedOn w:val="Normal"/>
    <w:rsid w:val="00170972"/>
    <w:pPr>
      <w:keepLines/>
      <w:widowControl w:val="0"/>
      <w:spacing w:before="240"/>
    </w:pPr>
    <w:rPr>
      <w:rFonts w:ascii="Helvetica" w:hAnsi="Helvetica"/>
      <w:snapToGrid w:val="0"/>
      <w:color w:val="0000FF"/>
    </w:rPr>
  </w:style>
  <w:style w:type="paragraph" w:styleId="Textodeglobo">
    <w:name w:val="Balloon Text"/>
    <w:basedOn w:val="Normal"/>
    <w:link w:val="TextodegloboCar"/>
    <w:semiHidden/>
    <w:rsid w:val="00170972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170972"/>
    <w:pPr>
      <w:spacing w:before="360"/>
      <w:outlineLvl w:val="0"/>
    </w:pPr>
    <w:rPr>
      <w:u w:val="single"/>
    </w:rPr>
  </w:style>
  <w:style w:type="paragraph" w:styleId="TDC7">
    <w:name w:val="toc 7"/>
    <w:basedOn w:val="Normal"/>
    <w:next w:val="Normal"/>
    <w:rsid w:val="00CC726E"/>
    <w:pPr>
      <w:tabs>
        <w:tab w:val="left" w:leader="dot" w:pos="8646"/>
        <w:tab w:val="right" w:pos="9072"/>
      </w:tabs>
      <w:ind w:left="4253" w:right="850"/>
      <w:jc w:val="left"/>
    </w:pPr>
    <w:rPr>
      <w:rFonts w:ascii="Univers (W1)" w:hAnsi="Univers (W1)" w:cs="Times New Roman"/>
    </w:rPr>
  </w:style>
  <w:style w:type="character" w:styleId="Hipervnculo">
    <w:name w:val="Hyperlink"/>
    <w:basedOn w:val="Fuentedeprrafopredeter"/>
    <w:rsid w:val="00404D4D"/>
    <w:rPr>
      <w:color w:val="0000FF"/>
      <w:u w:val="single"/>
    </w:rPr>
  </w:style>
  <w:style w:type="paragraph" w:styleId="Prrafodelista">
    <w:name w:val="List Paragraph"/>
    <w:aliases w:val="Concepto,Párrafo,de,lista"/>
    <w:basedOn w:val="Normal"/>
    <w:link w:val="PrrafodelistaCar"/>
    <w:uiPriority w:val="34"/>
    <w:qFormat/>
    <w:rsid w:val="00F8476D"/>
    <w:pPr>
      <w:ind w:left="708"/>
    </w:pPr>
  </w:style>
  <w:style w:type="paragraph" w:customStyle="1" w:styleId="Texto">
    <w:name w:val="Texto"/>
    <w:basedOn w:val="Normal"/>
    <w:link w:val="TextoCar"/>
    <w:rsid w:val="007F4D45"/>
    <w:pPr>
      <w:spacing w:after="101" w:line="216" w:lineRule="exact"/>
      <w:ind w:firstLine="288"/>
    </w:pPr>
    <w:rPr>
      <w:sz w:val="18"/>
      <w:szCs w:val="20"/>
      <w:lang w:val="es-ES"/>
    </w:rPr>
  </w:style>
  <w:style w:type="character" w:customStyle="1" w:styleId="TextoCar">
    <w:name w:val="Texto Car"/>
    <w:basedOn w:val="Fuentedeprrafopredeter"/>
    <w:link w:val="Texto"/>
    <w:rsid w:val="007F4D45"/>
    <w:rPr>
      <w:rFonts w:ascii="Arial" w:hAnsi="Arial" w:cs="Arial"/>
      <w:sz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3E64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E64BB"/>
    <w:rPr>
      <w:rFonts w:ascii="Arial" w:hAnsi="Arial" w:cs="Arial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3E64BB"/>
    <w:rPr>
      <w:vertAlign w:val="superscript"/>
    </w:rPr>
  </w:style>
  <w:style w:type="character" w:styleId="Hipervnculovisitado">
    <w:name w:val="FollowedHyperlink"/>
    <w:basedOn w:val="Fuentedeprrafopredeter"/>
    <w:rsid w:val="00D87BDC"/>
    <w:rPr>
      <w:color w:val="800080" w:themeColor="followedHyperlink"/>
      <w:u w:val="single"/>
    </w:rPr>
  </w:style>
  <w:style w:type="paragraph" w:customStyle="1" w:styleId="Default">
    <w:name w:val="Default"/>
    <w:rsid w:val="00705B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3076C4"/>
    <w:rPr>
      <w:rFonts w:ascii="Arial" w:hAnsi="Arial" w:cs="Arial"/>
      <w:sz w:val="24"/>
      <w:szCs w:val="24"/>
      <w:lang w:val="es-ES_tradnl" w:eastAsia="es-ES"/>
    </w:rPr>
  </w:style>
  <w:style w:type="paragraph" w:styleId="Textocomentario">
    <w:name w:val="annotation text"/>
    <w:basedOn w:val="Normal"/>
    <w:link w:val="TextocomentarioCar"/>
    <w:rsid w:val="00D53650"/>
    <w:pPr>
      <w:jc w:val="left"/>
    </w:pPr>
    <w:rPr>
      <w:rFonts w:ascii="Times New Roman" w:hAnsi="Times New Roman" w:cs="Times New Roman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rsid w:val="00D53650"/>
    <w:rPr>
      <w:lang w:eastAsia="es-ES"/>
    </w:rPr>
  </w:style>
  <w:style w:type="paragraph" w:styleId="Textonotaalfinal">
    <w:name w:val="endnote text"/>
    <w:basedOn w:val="Normal"/>
    <w:link w:val="TextonotaalfinalCar"/>
    <w:semiHidden/>
    <w:rsid w:val="00D53650"/>
    <w:pPr>
      <w:jc w:val="left"/>
    </w:pPr>
    <w:rPr>
      <w:rFonts w:ascii="Times New Roman" w:hAnsi="Times New Roman" w:cs="Times New Roman"/>
      <w:sz w:val="20"/>
      <w:szCs w:val="20"/>
      <w:lang w:val="es-MX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53650"/>
    <w:rPr>
      <w:lang w:eastAsia="es-ES"/>
    </w:rPr>
  </w:style>
  <w:style w:type="paragraph" w:customStyle="1" w:styleId="bulnot">
    <w:name w:val="bulnot"/>
    <w:basedOn w:val="Normal"/>
    <w:rsid w:val="00D53650"/>
    <w:pPr>
      <w:tabs>
        <w:tab w:val="left" w:pos="851"/>
      </w:tabs>
      <w:spacing w:before="360"/>
      <w:ind w:left="1985" w:right="2036" w:hanging="273"/>
    </w:pPr>
    <w:rPr>
      <w:rFonts w:cs="Times New Roman"/>
      <w:b/>
      <w:color w:val="0000FF"/>
      <w:spacing w:val="10"/>
      <w:sz w:val="22"/>
      <w:szCs w:val="20"/>
      <w:lang w:val="es-MX"/>
    </w:rPr>
  </w:style>
  <w:style w:type="paragraph" w:customStyle="1" w:styleId="texto0">
    <w:name w:val="texto"/>
    <w:basedOn w:val="Normal"/>
    <w:uiPriority w:val="99"/>
    <w:rsid w:val="00D53650"/>
    <w:pPr>
      <w:keepLines/>
      <w:spacing w:before="240"/>
    </w:pPr>
    <w:rPr>
      <w:rFonts w:cs="Times New Roman"/>
      <w:color w:val="000080"/>
      <w:szCs w:val="20"/>
      <w:lang w:val="es-MX"/>
    </w:rPr>
  </w:style>
  <w:style w:type="paragraph" w:customStyle="1" w:styleId="bullet">
    <w:name w:val="bullet"/>
    <w:basedOn w:val="Normal"/>
    <w:rsid w:val="00D53650"/>
    <w:pPr>
      <w:keepLines/>
      <w:spacing w:before="240" w:after="120"/>
      <w:ind w:left="1418" w:right="901" w:hanging="284"/>
    </w:pPr>
    <w:rPr>
      <w:rFonts w:cs="Times New Roman"/>
      <w:b/>
      <w:color w:val="0000FF"/>
      <w:spacing w:val="10"/>
      <w:szCs w:val="20"/>
      <w:lang w:val="es-MX"/>
    </w:rPr>
  </w:style>
  <w:style w:type="paragraph" w:customStyle="1" w:styleId="estado">
    <w:name w:val="estado"/>
    <w:basedOn w:val="Normal"/>
    <w:rsid w:val="00D53650"/>
    <w:pPr>
      <w:spacing w:before="360" w:line="320" w:lineRule="exact"/>
      <w:ind w:left="567" w:hanging="567"/>
    </w:pPr>
    <w:rPr>
      <w:rFonts w:cs="Times New Roman"/>
      <w:szCs w:val="20"/>
      <w:lang w:val="es-MX"/>
    </w:rPr>
  </w:style>
  <w:style w:type="paragraph" w:customStyle="1" w:styleId="tit-gra">
    <w:name w:val="tit-gra"/>
    <w:basedOn w:val="Normal"/>
    <w:rsid w:val="00D53650"/>
    <w:pPr>
      <w:keepNext/>
      <w:keepLines/>
      <w:jc w:val="center"/>
    </w:pPr>
    <w:rPr>
      <w:rFonts w:cs="Times New Roman"/>
      <w:b/>
      <w:szCs w:val="20"/>
      <w:lang w:val="es-MX"/>
    </w:rPr>
  </w:style>
  <w:style w:type="paragraph" w:customStyle="1" w:styleId="var">
    <w:name w:val="var%"/>
    <w:basedOn w:val="Normal"/>
    <w:rsid w:val="00D53650"/>
    <w:pPr>
      <w:jc w:val="center"/>
    </w:pPr>
    <w:rPr>
      <w:rFonts w:cs="Times New Roman"/>
      <w:sz w:val="18"/>
      <w:szCs w:val="20"/>
      <w:lang w:val="es-MX"/>
    </w:rPr>
  </w:style>
  <w:style w:type="paragraph" w:styleId="Textodebloque">
    <w:name w:val="Block Text"/>
    <w:basedOn w:val="Normal"/>
    <w:rsid w:val="00D53650"/>
    <w:pPr>
      <w:spacing w:before="240"/>
      <w:ind w:left="-142" w:right="-91"/>
      <w:jc w:val="center"/>
    </w:pPr>
    <w:rPr>
      <w:rFonts w:cs="Times New Roman"/>
      <w:b/>
      <w:caps/>
      <w:szCs w:val="20"/>
      <w:lang w:val="es-MX"/>
    </w:rPr>
  </w:style>
  <w:style w:type="paragraph" w:customStyle="1" w:styleId="Textodebloque1">
    <w:name w:val="Texto de bloque1"/>
    <w:basedOn w:val="Normal"/>
    <w:rsid w:val="00D53650"/>
    <w:pPr>
      <w:spacing w:before="240"/>
      <w:ind w:left="1843" w:right="1361" w:hanging="273"/>
    </w:pPr>
    <w:rPr>
      <w:rFonts w:cs="Times New Roman"/>
      <w:b/>
      <w:sz w:val="22"/>
      <w:szCs w:val="20"/>
      <w:lang w:val="es-MX"/>
    </w:rPr>
  </w:style>
  <w:style w:type="paragraph" w:customStyle="1" w:styleId="Textoindependiente21">
    <w:name w:val="Texto independiente 21"/>
    <w:basedOn w:val="Normal"/>
    <w:rsid w:val="00D53650"/>
    <w:pPr>
      <w:spacing w:before="360"/>
      <w:ind w:left="570"/>
    </w:pPr>
    <w:rPr>
      <w:rFonts w:cs="Times New Roman"/>
      <w:color w:val="0000FF"/>
      <w:szCs w:val="20"/>
      <w:lang w:val="es-MX"/>
    </w:rPr>
  </w:style>
  <w:style w:type="paragraph" w:customStyle="1" w:styleId="nombre">
    <w:name w:val="nombre"/>
    <w:basedOn w:val="Normal"/>
    <w:rsid w:val="00D53650"/>
    <w:pPr>
      <w:keepLines/>
      <w:spacing w:before="240"/>
      <w:ind w:left="1080" w:hanging="1080"/>
      <w:jc w:val="left"/>
    </w:pPr>
    <w:rPr>
      <w:rFonts w:ascii="Helvetica" w:hAnsi="Helvetica" w:cs="Times New Roman"/>
      <w:color w:val="0000FF"/>
      <w:szCs w:val="20"/>
      <w:lang w:val="es-MX"/>
    </w:rPr>
  </w:style>
  <w:style w:type="paragraph" w:styleId="NormalWeb">
    <w:name w:val="Normal (Web)"/>
    <w:basedOn w:val="Normal"/>
    <w:uiPriority w:val="99"/>
    <w:rsid w:val="00D53650"/>
    <w:pPr>
      <w:spacing w:before="100" w:beforeAutospacing="1" w:after="100" w:afterAutospacing="1"/>
      <w:jc w:val="left"/>
    </w:pPr>
    <w:rPr>
      <w:rFonts w:ascii="Times New Roman" w:hAnsi="Times New Roman" w:cs="Times New Roman"/>
      <w:lang w:val="es-ES"/>
    </w:rPr>
  </w:style>
  <w:style w:type="paragraph" w:styleId="Ttulo">
    <w:name w:val="Title"/>
    <w:basedOn w:val="Normal"/>
    <w:link w:val="TtuloCar"/>
    <w:qFormat/>
    <w:rsid w:val="00D53650"/>
    <w:pPr>
      <w:jc w:val="center"/>
    </w:pPr>
    <w:rPr>
      <w:rFonts w:cs="Times New Roman"/>
      <w:b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D53650"/>
    <w:rPr>
      <w:rFonts w:ascii="Arial" w:hAnsi="Arial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D5365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final">
    <w:name w:val="endnote reference"/>
    <w:basedOn w:val="Fuentedeprrafopredeter"/>
    <w:semiHidden/>
    <w:rsid w:val="00D53650"/>
    <w:rPr>
      <w:vertAlign w:val="superscript"/>
    </w:rPr>
  </w:style>
  <w:style w:type="paragraph" w:customStyle="1" w:styleId="p1">
    <w:name w:val="p1"/>
    <w:basedOn w:val="p0"/>
    <w:rsid w:val="00D53650"/>
    <w:pPr>
      <w:spacing w:before="360"/>
    </w:pPr>
    <w:rPr>
      <w:rFonts w:ascii="Arial" w:hAnsi="Arial" w:cs="Times New Roman"/>
      <w:szCs w:val="20"/>
    </w:rPr>
  </w:style>
  <w:style w:type="paragraph" w:styleId="ndice3">
    <w:name w:val="index 3"/>
    <w:basedOn w:val="Normal"/>
    <w:next w:val="Normal"/>
    <w:rsid w:val="00D53650"/>
    <w:pPr>
      <w:keepLines/>
      <w:ind w:left="567"/>
    </w:pPr>
    <w:rPr>
      <w:rFonts w:ascii="Univers" w:hAnsi="Univers" w:cs="Times New Roman"/>
      <w:szCs w:val="20"/>
      <w:lang w:val="es-MX"/>
    </w:rPr>
  </w:style>
  <w:style w:type="paragraph" w:customStyle="1" w:styleId="Normal1">
    <w:name w:val="Normal1"/>
    <w:rsid w:val="00D53650"/>
    <w:rPr>
      <w:rFonts w:ascii="CG Times" w:hAnsi="CG Times"/>
      <w:lang w:val="es-ES_tradnl" w:eastAsia="es-ES"/>
    </w:rPr>
  </w:style>
  <w:style w:type="paragraph" w:customStyle="1" w:styleId="consang">
    <w:name w:val="con sang"/>
    <w:basedOn w:val="Normal"/>
    <w:link w:val="consangCar"/>
    <w:qFormat/>
    <w:rsid w:val="00D53650"/>
    <w:pPr>
      <w:spacing w:after="200" w:line="276" w:lineRule="auto"/>
      <w:ind w:firstLine="426"/>
    </w:pPr>
    <w:rPr>
      <w:rFonts w:ascii="Times New Roman" w:eastAsia="Calibri" w:hAnsi="Times New Roman" w:cs="Times New Roman"/>
      <w:szCs w:val="22"/>
      <w:lang w:val="es-MX" w:eastAsia="en-US"/>
    </w:rPr>
  </w:style>
  <w:style w:type="character" w:customStyle="1" w:styleId="consangCar">
    <w:name w:val="con sang Car"/>
    <w:basedOn w:val="Fuentedeprrafopredeter"/>
    <w:link w:val="consang"/>
    <w:rsid w:val="00D53650"/>
    <w:rPr>
      <w:rFonts w:eastAsia="Calibri"/>
      <w:sz w:val="24"/>
      <w:szCs w:val="22"/>
      <w:lang w:eastAsia="en-US"/>
    </w:rPr>
  </w:style>
  <w:style w:type="character" w:styleId="nfasis">
    <w:name w:val="Emphasis"/>
    <w:basedOn w:val="Fuentedeprrafopredeter"/>
    <w:qFormat/>
    <w:rsid w:val="00D53650"/>
    <w:rPr>
      <w:i/>
      <w:iCs/>
    </w:rPr>
  </w:style>
  <w:style w:type="paragraph" w:styleId="Listaconvietas2">
    <w:name w:val="List Bullet 2"/>
    <w:basedOn w:val="Normal"/>
    <w:unhideWhenUsed/>
    <w:rsid w:val="00B53CFF"/>
    <w:pPr>
      <w:numPr>
        <w:numId w:val="1"/>
      </w:numPr>
      <w:contextualSpacing/>
    </w:pPr>
  </w:style>
  <w:style w:type="paragraph" w:styleId="Sangradetextonormal">
    <w:name w:val="Body Text Indent"/>
    <w:basedOn w:val="Normal"/>
    <w:link w:val="SangradetextonormalCar"/>
    <w:unhideWhenUsed/>
    <w:rsid w:val="00B53CF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53CFF"/>
    <w:rPr>
      <w:rFonts w:ascii="Arial" w:hAnsi="Arial" w:cs="Arial"/>
      <w:sz w:val="24"/>
      <w:szCs w:val="24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53CFF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53CFF"/>
    <w:rPr>
      <w:rFonts w:ascii="Arial" w:hAnsi="Arial" w:cs="Arial"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1774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1774E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1774E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7EC4"/>
    <w:rPr>
      <w:color w:val="808080"/>
      <w:shd w:val="clear" w:color="auto" w:fill="E6E6E6"/>
    </w:rPr>
  </w:style>
  <w:style w:type="character" w:customStyle="1" w:styleId="SubttuloCar">
    <w:name w:val="Subtítulo Car"/>
    <w:basedOn w:val="Fuentedeprrafopredeter"/>
    <w:link w:val="Subttulo"/>
    <w:rsid w:val="002122B8"/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66F76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3355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94888"/>
    <w:rPr>
      <w:rFonts w:ascii="Arial" w:hAnsi="Arial" w:cs="Arial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semiHidden/>
    <w:unhideWhenUsed/>
    <w:rsid w:val="00DF50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F50DE"/>
    <w:pPr>
      <w:jc w:val="both"/>
    </w:pPr>
    <w:rPr>
      <w:rFonts w:ascii="Arial" w:hAnsi="Arial" w:cs="Arial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F50DE"/>
    <w:rPr>
      <w:rFonts w:ascii="Arial" w:hAnsi="Arial" w:cs="Arial"/>
      <w:b/>
      <w:bCs/>
      <w:lang w:val="es-ES_tradnl"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8E0DF6"/>
    <w:rPr>
      <w:color w:val="605E5C"/>
      <w:shd w:val="clear" w:color="auto" w:fill="E1DFDD"/>
    </w:rPr>
  </w:style>
  <w:style w:type="character" w:customStyle="1" w:styleId="Ttulo1Car">
    <w:name w:val="Título 1 Car"/>
    <w:link w:val="Ttulo1"/>
    <w:rsid w:val="00D6708E"/>
    <w:rPr>
      <w:rFonts w:ascii="Arial" w:eastAsiaTheme="minorEastAsia" w:hAnsi="Arial" w:cs="Arial"/>
      <w:b/>
      <w:bCs/>
      <w:spacing w:val="-1"/>
      <w:sz w:val="32"/>
      <w:szCs w:val="32"/>
      <w14:ligatures w14:val="standardContextual"/>
    </w:rPr>
  </w:style>
  <w:style w:type="table" w:customStyle="1" w:styleId="TableGrid0">
    <w:name w:val="Table Grid0"/>
    <w:rsid w:val="00F874DD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DE119F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0F93"/>
    <w:rPr>
      <w:rFonts w:ascii="Arial" w:hAnsi="Arial" w:cs="Arial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A3561C"/>
    <w:rPr>
      <w:rFonts w:ascii="Arial" w:eastAsiaTheme="minorEastAsia" w:hAnsi="Arial" w:cs="Arial"/>
      <w:b/>
      <w:bCs/>
      <w:i/>
      <w:iCs/>
      <w:sz w:val="24"/>
      <w:szCs w:val="24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rsid w:val="00A764CD"/>
    <w:rPr>
      <w:rFonts w:ascii="Arial" w:hAnsi="Arial" w:cs="Arial"/>
      <w:color w:val="0000FF"/>
      <w:sz w:val="24"/>
      <w:szCs w:val="24"/>
      <w:lang w:val="es-ES_tradnl" w:eastAsia="es-ES"/>
    </w:rPr>
  </w:style>
  <w:style w:type="character" w:customStyle="1" w:styleId="PrrafodelistaCar">
    <w:name w:val="Párrafo de lista Car"/>
    <w:aliases w:val="Concepto Car,Párrafo Car,de Car,lista Car"/>
    <w:link w:val="Prrafodelista"/>
    <w:uiPriority w:val="34"/>
    <w:locked/>
    <w:rsid w:val="00B730F2"/>
    <w:rPr>
      <w:rFonts w:ascii="Arial" w:hAnsi="Arial" w:cs="Arial"/>
      <w:sz w:val="24"/>
      <w:szCs w:val="24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647C2"/>
    <w:rPr>
      <w:rFonts w:ascii="Tahoma" w:hAnsi="Tahoma" w:cs="Tahoma"/>
      <w:sz w:val="24"/>
      <w:szCs w:val="24"/>
      <w:shd w:val="clear" w:color="auto" w:fill="00008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647C2"/>
    <w:rPr>
      <w:rFonts w:ascii="Arial" w:hAnsi="Arial" w:cs="Arial"/>
      <w:sz w:val="24"/>
      <w:szCs w:val="24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F647C2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647C2"/>
    <w:rPr>
      <w:rFonts w:ascii="Arial" w:hAnsi="Arial" w:cs="Arial"/>
      <w:sz w:val="24"/>
      <w:szCs w:val="24"/>
      <w:u w:val="single"/>
      <w:lang w:val="es-ES_tradnl" w:eastAsia="es-ES"/>
    </w:rPr>
  </w:style>
  <w:style w:type="paragraph" w:customStyle="1" w:styleId="Pa8">
    <w:name w:val="Pa8"/>
    <w:basedOn w:val="Default"/>
    <w:next w:val="Default"/>
    <w:uiPriority w:val="99"/>
    <w:rsid w:val="00F647C2"/>
    <w:pPr>
      <w:spacing w:line="221" w:lineRule="atLeast"/>
    </w:pPr>
    <w:rPr>
      <w:rFonts w:eastAsiaTheme="minorHAnsi"/>
      <w:color w:val="auto"/>
      <w:lang w:val="en-US" w:eastAsia="en-US"/>
    </w:rPr>
  </w:style>
  <w:style w:type="paragraph" w:customStyle="1" w:styleId="Pa10">
    <w:name w:val="Pa10"/>
    <w:basedOn w:val="Default"/>
    <w:next w:val="Default"/>
    <w:uiPriority w:val="99"/>
    <w:rsid w:val="00F647C2"/>
    <w:pPr>
      <w:spacing w:line="221" w:lineRule="atLeast"/>
    </w:pPr>
    <w:rPr>
      <w:rFonts w:eastAsiaTheme="minorHAnsi"/>
      <w:color w:val="auto"/>
      <w:lang w:val="en-US" w:eastAsia="en-US"/>
    </w:rPr>
  </w:style>
  <w:style w:type="paragraph" w:customStyle="1" w:styleId="xmsonormal">
    <w:name w:val="x_msonormal"/>
    <w:basedOn w:val="Normal"/>
    <w:rsid w:val="00F647C2"/>
    <w:pPr>
      <w:spacing w:before="100" w:beforeAutospacing="1" w:after="100" w:afterAutospacing="1"/>
      <w:jc w:val="left"/>
    </w:pPr>
    <w:rPr>
      <w:rFonts w:ascii="Times New Roman" w:hAnsi="Times New Roman" w:cs="Times New Roman"/>
      <w:lang w:val="es-MX" w:eastAsia="es-MX"/>
    </w:rPr>
  </w:style>
  <w:style w:type="character" w:styleId="Textodelmarcadordeposicin">
    <w:name w:val="Placeholder Text"/>
    <w:basedOn w:val="Fuentedeprrafopredeter"/>
    <w:uiPriority w:val="99"/>
    <w:semiHidden/>
    <w:rsid w:val="00F647C2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6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2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66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000080"/>
                            <w:left w:val="none" w:sz="0" w:space="0" w:color="000080"/>
                            <w:bottom w:val="none" w:sz="0" w:space="0" w:color="000080"/>
                            <w:right w:val="none" w:sz="0" w:space="0" w:color="000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hyperlink" Target="https://www.inegi.org.mx/temas/productividadsec/" TargetMode="Externa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INEGIInforma/" TargetMode="External"/><Relationship Id="rId34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hyperlink" Target="https://www.inegi.org.mx/temas/productividadeco/" TargetMode="External"/><Relationship Id="rId25" Type="http://schemas.openxmlformats.org/officeDocument/2006/relationships/hyperlink" Target="https://twitter.com/INEGI_INFORMA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ps.gob.mx" TargetMode="External"/><Relationship Id="rId20" Type="http://schemas.openxmlformats.org/officeDocument/2006/relationships/hyperlink" Target="https://www.inegi.org.mx/app/biblioteca/ficha.html?upc=889463912439" TargetMode="External"/><Relationship Id="rId29" Type="http://schemas.openxmlformats.org/officeDocument/2006/relationships/hyperlink" Target="http://www.inegi.org.mx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image" Target="media/image2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negi.org.mx/app/biblioteca/ficha.html?upc=702825099060" TargetMode="External"/><Relationship Id="rId23" Type="http://schemas.openxmlformats.org/officeDocument/2006/relationships/hyperlink" Target="https://www.instagram.com/inegi_informa/" TargetMode="External"/><Relationship Id="rId28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yperlink" Target="https://www.inegi.org.mx/app/indicadores/?tm=0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egi.org.mx/programas/iplcumo/2018/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www.youtube.com/user/INEGIInforma" TargetMode="External"/><Relationship Id="rId30" Type="http://schemas.openxmlformats.org/officeDocument/2006/relationships/image" Target="media/image5.png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ctorm.chavez\Documents\Plantillas%20personalizadas%20de%20Office\Plantilla%20oficial%20Bolet&#237;n-Prensa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W-appintrafile3\412_sub_aes\1.-COMUNICADOS%20Y%20NOTAS\IPL%20e%20ICUMO%20-%20Productividad%20Laboral%20y%20Costo%20Unitario%20de%20la%20Mano%20de%20Obra\4.-Cuadros%20y%20gr&#225;ficas\IPL%20e%20ICUMO_Gr&#225;ficas%20Tendencia-Ciclo%20-%20B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/W-appintrafile3\412_sub_aes\1.-COMUNICADOS%20Y%20NOTAS\IPL%20e%20ICUMO%20-%20Productividad%20Laboral%20y%20Costo%20Unitario%20de%20la%20Mano%20de%20Obra\4.-Cuadros%20y%20gr&#225;ficas\IPL%20e%20ICUMO_Gr&#225;ficas%20Tendencia-Ciclo%20-%20B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/W-appintrafile3\412_sub_aes\1.-COMUNICADOS%20Y%20NOTAS\IPL%20e%20ICUMO%20-%20Productividad%20Laboral%20y%20Costo%20Unitario%20de%20la%20Mano%20de%20Obra\4.-Cuadros%20y%20gr&#225;ficas\IPL%20e%20ICUMO_Gr&#225;ficas%20Tendencia-Ciclo%20-%20B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603472222222223E-2"/>
          <c:y val="2.626712962962963E-2"/>
          <c:w val="0.91894884259259257"/>
          <c:h val="0.77002407407407403"/>
        </c:manualLayout>
      </c:layout>
      <c:lineChart>
        <c:grouping val="standard"/>
        <c:varyColors val="0"/>
        <c:ser>
          <c:idx val="0"/>
          <c:order val="0"/>
          <c:tx>
            <c:strRef>
              <c:f>Datos!$C$3</c:f>
              <c:strCache>
                <c:ptCount val="1"/>
                <c:pt idx="0">
                  <c:v>IGPLE</c:v>
                </c:pt>
              </c:strCache>
            </c:strRef>
          </c:tx>
          <c:spPr>
            <a:ln w="19050">
              <a:solidFill>
                <a:srgbClr val="C0C0C0"/>
              </a:solidFill>
            </a:ln>
          </c:spPr>
          <c:marker>
            <c:symbol val="none"/>
          </c:marker>
          <c:cat>
            <c:numRef>
              <c:f>Datos!$A$49:$A$88</c:f>
              <c:numCache>
                <c:formatCode>General</c:formatCode>
                <c:ptCount val="37"/>
                <c:pt idx="0">
                  <c:v>2016</c:v>
                </c:pt>
                <c:pt idx="4">
                  <c:v>2017</c:v>
                </c:pt>
                <c:pt idx="8">
                  <c:v>2018</c:v>
                </c:pt>
                <c:pt idx="12">
                  <c:v>2019</c:v>
                </c:pt>
                <c:pt idx="16">
                  <c:v>2020</c:v>
                </c:pt>
                <c:pt idx="20">
                  <c:v>2021</c:v>
                </c:pt>
                <c:pt idx="24">
                  <c:v>2022</c:v>
                </c:pt>
                <c:pt idx="28">
                  <c:v>2023</c:v>
                </c:pt>
                <c:pt idx="32">
                  <c:v>2024</c:v>
                </c:pt>
                <c:pt idx="36">
                  <c:v>2025</c:v>
                </c:pt>
              </c:numCache>
            </c:numRef>
          </c:cat>
          <c:val>
            <c:numRef>
              <c:f>Datos!$C$49:$C$88</c:f>
              <c:numCache>
                <c:formatCode>#,##0.0_);\(#,##0.0\)</c:formatCode>
                <c:ptCount val="37"/>
                <c:pt idx="0">
                  <c:v>100.86155684953199</c:v>
                </c:pt>
                <c:pt idx="1">
                  <c:v>100.36876314999201</c:v>
                </c:pt>
                <c:pt idx="2">
                  <c:v>100.462358704257</c:v>
                </c:pt>
                <c:pt idx="3">
                  <c:v>100.866084092687</c:v>
                </c:pt>
                <c:pt idx="4">
                  <c:v>101.084468115478</c:v>
                </c:pt>
                <c:pt idx="5">
                  <c:v>100.92168698626</c:v>
                </c:pt>
                <c:pt idx="6">
                  <c:v>100.863301985844</c:v>
                </c:pt>
                <c:pt idx="7">
                  <c:v>100.892833946237</c:v>
                </c:pt>
                <c:pt idx="8">
                  <c:v>100.84787433576599</c:v>
                </c:pt>
                <c:pt idx="9">
                  <c:v>100.256623925106</c:v>
                </c:pt>
                <c:pt idx="10">
                  <c:v>99.697846661176001</c:v>
                </c:pt>
                <c:pt idx="11">
                  <c:v>99.420328444888995</c:v>
                </c:pt>
                <c:pt idx="12">
                  <c:v>98.787007451714601</c:v>
                </c:pt>
                <c:pt idx="13">
                  <c:v>97.793129541118404</c:v>
                </c:pt>
                <c:pt idx="14">
                  <c:v>96.938070661034601</c:v>
                </c:pt>
                <c:pt idx="15">
                  <c:v>96.388454719952804</c:v>
                </c:pt>
                <c:pt idx="16">
                  <c:v>95.966863675030794</c:v>
                </c:pt>
                <c:pt idx="17">
                  <c:v>100.172074934892</c:v>
                </c:pt>
                <c:pt idx="18">
                  <c:v>99.712645878675204</c:v>
                </c:pt>
                <c:pt idx="19">
                  <c:v>98.891424019589905</c:v>
                </c:pt>
                <c:pt idx="20">
                  <c:v>98.342313843451095</c:v>
                </c:pt>
                <c:pt idx="21">
                  <c:v>94.214834513912294</c:v>
                </c:pt>
                <c:pt idx="22">
                  <c:v>93.217680133946999</c:v>
                </c:pt>
                <c:pt idx="23">
                  <c:v>92.947157027339301</c:v>
                </c:pt>
                <c:pt idx="24">
                  <c:v>93.204352913373498</c:v>
                </c:pt>
                <c:pt idx="25">
                  <c:v>93.230608740430995</c:v>
                </c:pt>
                <c:pt idx="26">
                  <c:v>93.419145717268094</c:v>
                </c:pt>
                <c:pt idx="27">
                  <c:v>93.680525412149393</c:v>
                </c:pt>
                <c:pt idx="28">
                  <c:v>93.9084336745711</c:v>
                </c:pt>
                <c:pt idx="29">
                  <c:v>94.439055858678302</c:v>
                </c:pt>
                <c:pt idx="30">
                  <c:v>95.058163165897597</c:v>
                </c:pt>
                <c:pt idx="31">
                  <c:v>95.267449733951906</c:v>
                </c:pt>
                <c:pt idx="32">
                  <c:v>95.412216984007401</c:v>
                </c:pt>
                <c:pt idx="33">
                  <c:v>95.826316773684198</c:v>
                </c:pt>
                <c:pt idx="34">
                  <c:v>96.223023183013595</c:v>
                </c:pt>
                <c:pt idx="35">
                  <c:v>96.362726427097996</c:v>
                </c:pt>
                <c:pt idx="36">
                  <c:v>96.596968227281394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118-49F2-8534-155B8D5E0A30}"/>
            </c:ext>
          </c:extLst>
        </c:ser>
        <c:ser>
          <c:idx val="3"/>
          <c:order val="1"/>
          <c:tx>
            <c:strRef>
              <c:f>Datos!$D$3</c:f>
              <c:strCache>
                <c:ptCount val="1"/>
                <c:pt idx="0">
                  <c:v>IGPL act. primarias</c:v>
                </c:pt>
              </c:strCache>
            </c:strRef>
          </c:tx>
          <c:spPr>
            <a:ln w="12700" cmpd="sng">
              <a:solidFill>
                <a:srgbClr val="08989C"/>
              </a:solidFill>
              <a:prstDash val="solid"/>
            </a:ln>
          </c:spPr>
          <c:marker>
            <c:symbol val="none"/>
          </c:marker>
          <c:cat>
            <c:numRef>
              <c:f>Datos!$A$49:$A$88</c:f>
              <c:numCache>
                <c:formatCode>General</c:formatCode>
                <c:ptCount val="37"/>
                <c:pt idx="0">
                  <c:v>2016</c:v>
                </c:pt>
                <c:pt idx="4">
                  <c:v>2017</c:v>
                </c:pt>
                <c:pt idx="8">
                  <c:v>2018</c:v>
                </c:pt>
                <c:pt idx="12">
                  <c:v>2019</c:v>
                </c:pt>
                <c:pt idx="16">
                  <c:v>2020</c:v>
                </c:pt>
                <c:pt idx="20">
                  <c:v>2021</c:v>
                </c:pt>
                <c:pt idx="24">
                  <c:v>2022</c:v>
                </c:pt>
                <c:pt idx="28">
                  <c:v>2023</c:v>
                </c:pt>
                <c:pt idx="32">
                  <c:v>2024</c:v>
                </c:pt>
                <c:pt idx="36">
                  <c:v>2025</c:v>
                </c:pt>
              </c:numCache>
            </c:numRef>
          </c:cat>
          <c:val>
            <c:numRef>
              <c:f>Datos!$D$49:$D$88</c:f>
              <c:numCache>
                <c:formatCode>#,##0.0_);\(#,##0.0\)</c:formatCode>
                <c:ptCount val="37"/>
                <c:pt idx="0">
                  <c:v>97.064532075994506</c:v>
                </c:pt>
                <c:pt idx="1">
                  <c:v>97.206374346588404</c:v>
                </c:pt>
                <c:pt idx="2">
                  <c:v>98.379103692940106</c:v>
                </c:pt>
                <c:pt idx="3">
                  <c:v>98.507245977582102</c:v>
                </c:pt>
                <c:pt idx="4">
                  <c:v>97.477437812376706</c:v>
                </c:pt>
                <c:pt idx="5">
                  <c:v>97.876470501193396</c:v>
                </c:pt>
                <c:pt idx="6">
                  <c:v>98.972878585688804</c:v>
                </c:pt>
                <c:pt idx="7">
                  <c:v>99.461045937374806</c:v>
                </c:pt>
                <c:pt idx="8">
                  <c:v>99.780256411993193</c:v>
                </c:pt>
                <c:pt idx="9">
                  <c:v>99.756283051774005</c:v>
                </c:pt>
                <c:pt idx="10">
                  <c:v>100.105463087754</c:v>
                </c:pt>
                <c:pt idx="11">
                  <c:v>101.029890755983</c:v>
                </c:pt>
                <c:pt idx="12">
                  <c:v>101.424017277131</c:v>
                </c:pt>
                <c:pt idx="13">
                  <c:v>100.452060140317</c:v>
                </c:pt>
                <c:pt idx="14">
                  <c:v>99.201208488324298</c:v>
                </c:pt>
                <c:pt idx="15">
                  <c:v>99.525421643966396</c:v>
                </c:pt>
                <c:pt idx="16">
                  <c:v>100.985662199684</c:v>
                </c:pt>
                <c:pt idx="17">
                  <c:v>102.047746467171</c:v>
                </c:pt>
                <c:pt idx="18">
                  <c:v>102.79866438536</c:v>
                </c:pt>
                <c:pt idx="19">
                  <c:v>103.255561140777</c:v>
                </c:pt>
                <c:pt idx="20">
                  <c:v>102.738083991788</c:v>
                </c:pt>
                <c:pt idx="21">
                  <c:v>102.637620065626</c:v>
                </c:pt>
                <c:pt idx="22">
                  <c:v>102.78703993922601</c:v>
                </c:pt>
                <c:pt idx="23">
                  <c:v>102.977841579448</c:v>
                </c:pt>
                <c:pt idx="24">
                  <c:v>103.404868249073</c:v>
                </c:pt>
                <c:pt idx="25">
                  <c:v>102.86289434862699</c:v>
                </c:pt>
                <c:pt idx="26">
                  <c:v>102.490549442008</c:v>
                </c:pt>
                <c:pt idx="27">
                  <c:v>103.325606502467</c:v>
                </c:pt>
                <c:pt idx="28">
                  <c:v>104.682837684554</c:v>
                </c:pt>
                <c:pt idx="29">
                  <c:v>106.43616516961799</c:v>
                </c:pt>
                <c:pt idx="30">
                  <c:v>108.186025229842</c:v>
                </c:pt>
                <c:pt idx="31">
                  <c:v>107.52157905581601</c:v>
                </c:pt>
                <c:pt idx="32">
                  <c:v>106.904935119114</c:v>
                </c:pt>
                <c:pt idx="33">
                  <c:v>108.194847922718</c:v>
                </c:pt>
                <c:pt idx="34">
                  <c:v>110.196227904398</c:v>
                </c:pt>
                <c:pt idx="35">
                  <c:v>111.999456727866</c:v>
                </c:pt>
                <c:pt idx="36">
                  <c:v>113.736480128266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118-49F2-8534-155B8D5E0A30}"/>
            </c:ext>
          </c:extLst>
        </c:ser>
        <c:ser>
          <c:idx val="4"/>
          <c:order val="2"/>
          <c:tx>
            <c:strRef>
              <c:f>Datos!$E$3</c:f>
              <c:strCache>
                <c:ptCount val="1"/>
                <c:pt idx="0">
                  <c:v>IGPL act. secundarias</c:v>
                </c:pt>
              </c:strCache>
            </c:strRef>
          </c:tx>
          <c:spPr>
            <a:ln w="12700">
              <a:solidFill>
                <a:srgbClr val="003057"/>
              </a:solidFill>
              <a:prstDash val="solid"/>
            </a:ln>
          </c:spPr>
          <c:marker>
            <c:symbol val="none"/>
          </c:marker>
          <c:cat>
            <c:numRef>
              <c:f>Datos!$A$49:$A$88</c:f>
              <c:numCache>
                <c:formatCode>General</c:formatCode>
                <c:ptCount val="37"/>
                <c:pt idx="0">
                  <c:v>2016</c:v>
                </c:pt>
                <c:pt idx="4">
                  <c:v>2017</c:v>
                </c:pt>
                <c:pt idx="8">
                  <c:v>2018</c:v>
                </c:pt>
                <c:pt idx="12">
                  <c:v>2019</c:v>
                </c:pt>
                <c:pt idx="16">
                  <c:v>2020</c:v>
                </c:pt>
                <c:pt idx="20">
                  <c:v>2021</c:v>
                </c:pt>
                <c:pt idx="24">
                  <c:v>2022</c:v>
                </c:pt>
                <c:pt idx="28">
                  <c:v>2023</c:v>
                </c:pt>
                <c:pt idx="32">
                  <c:v>2024</c:v>
                </c:pt>
                <c:pt idx="36">
                  <c:v>2025</c:v>
                </c:pt>
              </c:numCache>
            </c:numRef>
          </c:cat>
          <c:val>
            <c:numRef>
              <c:f>Datos!$E$49:$E$88</c:f>
              <c:numCache>
                <c:formatCode>#,##0.0_);\(#,##0.0\)</c:formatCode>
                <c:ptCount val="37"/>
                <c:pt idx="0">
                  <c:v>107.688909509455</c:v>
                </c:pt>
                <c:pt idx="1">
                  <c:v>105.686000926689</c:v>
                </c:pt>
                <c:pt idx="2">
                  <c:v>104.569150164921</c:v>
                </c:pt>
                <c:pt idx="3">
                  <c:v>104.345197782534</c:v>
                </c:pt>
                <c:pt idx="4">
                  <c:v>104.204860923384</c:v>
                </c:pt>
                <c:pt idx="5">
                  <c:v>103.488422437629</c:v>
                </c:pt>
                <c:pt idx="6">
                  <c:v>102.54175265452101</c:v>
                </c:pt>
                <c:pt idx="7">
                  <c:v>101.619840977919</c:v>
                </c:pt>
                <c:pt idx="8">
                  <c:v>101.123322054223</c:v>
                </c:pt>
                <c:pt idx="9">
                  <c:v>100.592250845217</c:v>
                </c:pt>
                <c:pt idx="10">
                  <c:v>99.764133070406203</c:v>
                </c:pt>
                <c:pt idx="11">
                  <c:v>99.070796409452896</c:v>
                </c:pt>
                <c:pt idx="12">
                  <c:v>98.962204761107998</c:v>
                </c:pt>
                <c:pt idx="13">
                  <c:v>98.746487556732802</c:v>
                </c:pt>
                <c:pt idx="14">
                  <c:v>97.703289760733</c:v>
                </c:pt>
                <c:pt idx="15">
                  <c:v>96.831459086796301</c:v>
                </c:pt>
                <c:pt idx="16">
                  <c:v>96.566111705034402</c:v>
                </c:pt>
                <c:pt idx="17">
                  <c:v>99.854936388372593</c:v>
                </c:pt>
                <c:pt idx="18">
                  <c:v>99.952737385097194</c:v>
                </c:pt>
                <c:pt idx="19">
                  <c:v>99.366971072416703</c:v>
                </c:pt>
                <c:pt idx="20">
                  <c:v>97.610709320245903</c:v>
                </c:pt>
                <c:pt idx="21">
                  <c:v>95.750597128366294</c:v>
                </c:pt>
                <c:pt idx="22">
                  <c:v>94.808600895385297</c:v>
                </c:pt>
                <c:pt idx="23">
                  <c:v>94.987038511438797</c:v>
                </c:pt>
                <c:pt idx="24">
                  <c:v>95.672323051520806</c:v>
                </c:pt>
                <c:pt idx="25">
                  <c:v>95.951357603511497</c:v>
                </c:pt>
                <c:pt idx="26">
                  <c:v>95.768687321710701</c:v>
                </c:pt>
                <c:pt idx="27">
                  <c:v>95.698829390823903</c:v>
                </c:pt>
                <c:pt idx="28">
                  <c:v>95.942364786863294</c:v>
                </c:pt>
                <c:pt idx="29">
                  <c:v>96.683370986744706</c:v>
                </c:pt>
                <c:pt idx="30">
                  <c:v>97.452927540896098</c:v>
                </c:pt>
                <c:pt idx="31">
                  <c:v>97.485245460479007</c:v>
                </c:pt>
                <c:pt idx="32">
                  <c:v>97.2914233251025</c:v>
                </c:pt>
                <c:pt idx="33">
                  <c:v>97.675890569473097</c:v>
                </c:pt>
                <c:pt idx="34">
                  <c:v>98.238934305678697</c:v>
                </c:pt>
                <c:pt idx="35">
                  <c:v>98.443205440647802</c:v>
                </c:pt>
                <c:pt idx="36">
                  <c:v>98.5855401584476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118-49F2-8534-155B8D5E0A30}"/>
            </c:ext>
          </c:extLst>
        </c:ser>
        <c:ser>
          <c:idx val="5"/>
          <c:order val="3"/>
          <c:tx>
            <c:strRef>
              <c:f>Datos!$F$3</c:f>
              <c:strCache>
                <c:ptCount val="1"/>
                <c:pt idx="0">
                  <c:v>IGPL act. terciarias</c:v>
                </c:pt>
              </c:strCache>
            </c:strRef>
          </c:tx>
          <c:spPr>
            <a:ln w="12700" cmpd="sng">
              <a:solidFill>
                <a:srgbClr val="9F2578"/>
              </a:solidFill>
              <a:prstDash val="solid"/>
            </a:ln>
          </c:spPr>
          <c:marker>
            <c:symbol val="none"/>
          </c:marker>
          <c:cat>
            <c:numRef>
              <c:f>Datos!$A$49:$A$88</c:f>
              <c:numCache>
                <c:formatCode>General</c:formatCode>
                <c:ptCount val="37"/>
                <c:pt idx="0">
                  <c:v>2016</c:v>
                </c:pt>
                <c:pt idx="4">
                  <c:v>2017</c:v>
                </c:pt>
                <c:pt idx="8">
                  <c:v>2018</c:v>
                </c:pt>
                <c:pt idx="12">
                  <c:v>2019</c:v>
                </c:pt>
                <c:pt idx="16">
                  <c:v>2020</c:v>
                </c:pt>
                <c:pt idx="20">
                  <c:v>2021</c:v>
                </c:pt>
                <c:pt idx="24">
                  <c:v>2022</c:v>
                </c:pt>
                <c:pt idx="28">
                  <c:v>2023</c:v>
                </c:pt>
                <c:pt idx="32">
                  <c:v>2024</c:v>
                </c:pt>
                <c:pt idx="36">
                  <c:v>2025</c:v>
                </c:pt>
              </c:numCache>
            </c:numRef>
          </c:cat>
          <c:val>
            <c:numRef>
              <c:f>Datos!$F$49:$F$88</c:f>
              <c:numCache>
                <c:formatCode>#,##0.0_);\(#,##0.0\)</c:formatCode>
                <c:ptCount val="37"/>
                <c:pt idx="0">
                  <c:v>98.166495958101706</c:v>
                </c:pt>
                <c:pt idx="1">
                  <c:v>98.164789012294804</c:v>
                </c:pt>
                <c:pt idx="2">
                  <c:v>98.633126645096795</c:v>
                </c:pt>
                <c:pt idx="3">
                  <c:v>99.272608120537299</c:v>
                </c:pt>
                <c:pt idx="4">
                  <c:v>99.702344924050706</c:v>
                </c:pt>
                <c:pt idx="5">
                  <c:v>99.984429912562007</c:v>
                </c:pt>
                <c:pt idx="6">
                  <c:v>100.421013754475</c:v>
                </c:pt>
                <c:pt idx="7">
                  <c:v>100.91108348465799</c:v>
                </c:pt>
                <c:pt idx="8">
                  <c:v>100.923191815397</c:v>
                </c:pt>
                <c:pt idx="9">
                  <c:v>100.154455557483</c:v>
                </c:pt>
                <c:pt idx="10">
                  <c:v>99.6169658643106</c:v>
                </c:pt>
                <c:pt idx="11">
                  <c:v>99.309803885742895</c:v>
                </c:pt>
                <c:pt idx="12">
                  <c:v>98.197696385419306</c:v>
                </c:pt>
                <c:pt idx="13">
                  <c:v>96.9713221527944</c:v>
                </c:pt>
                <c:pt idx="14">
                  <c:v>96.391904959096493</c:v>
                </c:pt>
                <c:pt idx="15">
                  <c:v>95.9022803095136</c:v>
                </c:pt>
                <c:pt idx="16">
                  <c:v>95.375182775626698</c:v>
                </c:pt>
                <c:pt idx="17">
                  <c:v>100.472390457667</c:v>
                </c:pt>
                <c:pt idx="18">
                  <c:v>99.594261845414294</c:v>
                </c:pt>
                <c:pt idx="19">
                  <c:v>98.698905599053205</c:v>
                </c:pt>
                <c:pt idx="20">
                  <c:v>98.777620331209505</c:v>
                </c:pt>
                <c:pt idx="21">
                  <c:v>93.303660024045797</c:v>
                </c:pt>
                <c:pt idx="22">
                  <c:v>91.9670143102297</c:v>
                </c:pt>
                <c:pt idx="23">
                  <c:v>91.228992103335003</c:v>
                </c:pt>
                <c:pt idx="24">
                  <c:v>91.139188597035002</c:v>
                </c:pt>
                <c:pt idx="25">
                  <c:v>91.122799543314898</c:v>
                </c:pt>
                <c:pt idx="26">
                  <c:v>91.491020749328001</c:v>
                </c:pt>
                <c:pt idx="27">
                  <c:v>91.764126001389798</c:v>
                </c:pt>
                <c:pt idx="28">
                  <c:v>91.694924543415695</c:v>
                </c:pt>
                <c:pt idx="29">
                  <c:v>91.778617890275598</c:v>
                </c:pt>
                <c:pt idx="30">
                  <c:v>91.973806445601596</c:v>
                </c:pt>
                <c:pt idx="31">
                  <c:v>92.214274962912995</c:v>
                </c:pt>
                <c:pt idx="32">
                  <c:v>92.510763706119405</c:v>
                </c:pt>
                <c:pt idx="33">
                  <c:v>92.873807689183593</c:v>
                </c:pt>
                <c:pt idx="34">
                  <c:v>93.194464266534297</c:v>
                </c:pt>
                <c:pt idx="35">
                  <c:v>93.222572925067794</c:v>
                </c:pt>
                <c:pt idx="36">
                  <c:v>93.3835862783545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118-49F2-8534-155B8D5E0A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2793248"/>
        <c:axId val="412793640"/>
      </c:lineChart>
      <c:catAx>
        <c:axId val="41279324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ln w="12700">
            <a:solidFill>
              <a:srgbClr val="DB551E"/>
            </a:solidFill>
          </a:ln>
        </c:spPr>
        <c:txPr>
          <a:bodyPr rot="0"/>
          <a:lstStyle/>
          <a:p>
            <a:pPr>
              <a:defRPr sz="800">
                <a:solidFill>
                  <a:srgbClr val="4D565E"/>
                </a:solidFill>
              </a:defRPr>
            </a:pPr>
            <a:endParaRPr lang="es-MX"/>
          </a:p>
        </c:txPr>
        <c:crossAx val="412793640"/>
        <c:crossesAt val="100"/>
        <c:auto val="1"/>
        <c:lblAlgn val="ctr"/>
        <c:lblOffset val="0"/>
        <c:tickLblSkip val="1"/>
        <c:tickMarkSkip val="4"/>
        <c:noMultiLvlLbl val="1"/>
      </c:catAx>
      <c:valAx>
        <c:axId val="412793640"/>
        <c:scaling>
          <c:orientation val="minMax"/>
          <c:max val="120"/>
          <c:min val="80"/>
        </c:scaling>
        <c:delete val="0"/>
        <c:axPos val="l"/>
        <c:majorGridlines>
          <c:spPr>
            <a:ln w="6350">
              <a:solidFill>
                <a:srgbClr val="C0C0C0"/>
              </a:solidFill>
              <a:prstDash val="sysDot"/>
            </a:ln>
          </c:spPr>
        </c:majorGridlines>
        <c:numFmt formatCode="#,##0.0" sourceLinked="0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solidFill>
                  <a:srgbClr val="4D565E"/>
                </a:solidFill>
              </a:defRPr>
            </a:pPr>
            <a:endParaRPr lang="es-MX"/>
          </a:p>
        </c:txPr>
        <c:crossAx val="412793248"/>
        <c:crosses val="autoZero"/>
        <c:crossBetween val="midCat"/>
        <c:majorUnit val="10"/>
      </c:valAx>
      <c:spPr>
        <a:noFill/>
        <a:ln w="6350">
          <a:noFill/>
        </a:ln>
      </c:spPr>
    </c:plotArea>
    <c:legend>
      <c:legendPos val="b"/>
      <c:layout>
        <c:manualLayout>
          <c:xMode val="edge"/>
          <c:yMode val="edge"/>
          <c:x val="3.5277777777777776E-2"/>
          <c:y val="0.92346190476190482"/>
          <c:w val="0.9457264957264957"/>
          <c:h val="6.2523809523809537E-2"/>
        </c:manualLayout>
      </c:layout>
      <c:overlay val="0"/>
      <c:spPr>
        <a:noFill/>
      </c:spPr>
      <c:txPr>
        <a:bodyPr/>
        <a:lstStyle/>
        <a:p>
          <a:pPr>
            <a:defRPr sz="900">
              <a:solidFill>
                <a:srgbClr val="4D565E"/>
              </a:solidFill>
            </a:defRPr>
          </a:pPr>
          <a:endParaRPr lang="es-MX"/>
        </a:p>
      </c:txPr>
    </c:legend>
    <c:plotVisOnly val="1"/>
    <c:dispBlanksAs val="gap"/>
    <c:showDLblsOverMax val="0"/>
  </c:chart>
  <c:spPr>
    <a:noFill/>
    <a:ln w="3175">
      <a:noFill/>
    </a:ln>
    <a:effectLst/>
  </c:spPr>
  <c:txPr>
    <a:bodyPr/>
    <a:lstStyle/>
    <a:p>
      <a:pPr>
        <a:defRPr sz="650">
          <a:latin typeface="Arial" pitchFamily="34" charset="0"/>
          <a:cs typeface="Arial" pitchFamily="34" charset="0"/>
        </a:defRPr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808333333333332E-2"/>
          <c:y val="4.9673148148148147E-2"/>
          <c:w val="0.91894884259259257"/>
          <c:h val="0.66976018518518521"/>
        </c:manualLayout>
      </c:layout>
      <c:lineChart>
        <c:grouping val="standard"/>
        <c:varyColors val="0"/>
        <c:ser>
          <c:idx val="0"/>
          <c:order val="0"/>
          <c:tx>
            <c:strRef>
              <c:f>Datos!$G$4</c:f>
              <c:strCache>
                <c:ptCount val="1"/>
                <c:pt idx="0">
                  <c:v>Empresas constructoras</c:v>
                </c:pt>
              </c:strCache>
            </c:strRef>
          </c:tx>
          <c:spPr>
            <a:ln w="15875" cap="rnd" cmpd="sng">
              <a:solidFill>
                <a:srgbClr val="08989C"/>
              </a:solidFill>
              <a:miter lim="800000"/>
              <a:headEnd type="none" w="sm" len="sm"/>
            </a:ln>
          </c:spPr>
          <c:marker>
            <c:symbol val="none"/>
          </c:marker>
          <c:cat>
            <c:numRef>
              <c:f>Datos!$A$49:$A$88</c:f>
              <c:numCache>
                <c:formatCode>General</c:formatCode>
                <c:ptCount val="37"/>
                <c:pt idx="0">
                  <c:v>2016</c:v>
                </c:pt>
                <c:pt idx="4">
                  <c:v>2017</c:v>
                </c:pt>
                <c:pt idx="8">
                  <c:v>2018</c:v>
                </c:pt>
                <c:pt idx="12">
                  <c:v>2019</c:v>
                </c:pt>
                <c:pt idx="16">
                  <c:v>2020</c:v>
                </c:pt>
                <c:pt idx="20">
                  <c:v>2021</c:v>
                </c:pt>
                <c:pt idx="24">
                  <c:v>2022</c:v>
                </c:pt>
                <c:pt idx="28">
                  <c:v>2023</c:v>
                </c:pt>
                <c:pt idx="32">
                  <c:v>2024</c:v>
                </c:pt>
                <c:pt idx="36">
                  <c:v>2025</c:v>
                </c:pt>
              </c:numCache>
            </c:numRef>
          </c:cat>
          <c:val>
            <c:numRef>
              <c:f>Datos!$G$49:$G$88</c:f>
              <c:numCache>
                <c:formatCode>0.0</c:formatCode>
                <c:ptCount val="37"/>
                <c:pt idx="0">
                  <c:v>107.39668929637401</c:v>
                </c:pt>
                <c:pt idx="1">
                  <c:v>107.72514764105701</c:v>
                </c:pt>
                <c:pt idx="2">
                  <c:v>108.432340195961</c:v>
                </c:pt>
                <c:pt idx="3">
                  <c:v>108.66984317598001</c:v>
                </c:pt>
                <c:pt idx="4">
                  <c:v>108.404559112442</c:v>
                </c:pt>
                <c:pt idx="5">
                  <c:v>107.65681935292</c:v>
                </c:pt>
                <c:pt idx="6">
                  <c:v>107.170741889891</c:v>
                </c:pt>
                <c:pt idx="7">
                  <c:v>106.99536403974599</c:v>
                </c:pt>
                <c:pt idx="8">
                  <c:v>100.077903945765</c:v>
                </c:pt>
                <c:pt idx="9">
                  <c:v>100.09737172945501</c:v>
                </c:pt>
                <c:pt idx="10">
                  <c:v>100.21109439008001</c:v>
                </c:pt>
                <c:pt idx="11">
                  <c:v>100.414207600463</c:v>
                </c:pt>
                <c:pt idx="12">
                  <c:v>100.862537710881</c:v>
                </c:pt>
                <c:pt idx="13">
                  <c:v>101.28748954007099</c:v>
                </c:pt>
                <c:pt idx="14">
                  <c:v>101.107419209477</c:v>
                </c:pt>
                <c:pt idx="15">
                  <c:v>100.512027299056</c:v>
                </c:pt>
                <c:pt idx="16">
                  <c:v>99.5070935368433</c:v>
                </c:pt>
                <c:pt idx="17">
                  <c:v>97.704354791344002</c:v>
                </c:pt>
                <c:pt idx="18">
                  <c:v>95.893874932665994</c:v>
                </c:pt>
                <c:pt idx="19">
                  <c:v>94.877517501974907</c:v>
                </c:pt>
                <c:pt idx="20">
                  <c:v>94.145535469342207</c:v>
                </c:pt>
                <c:pt idx="21">
                  <c:v>93.657428768858694</c:v>
                </c:pt>
                <c:pt idx="22">
                  <c:v>93.339204655655095</c:v>
                </c:pt>
                <c:pt idx="23">
                  <c:v>92.982266138550699</c:v>
                </c:pt>
                <c:pt idx="24">
                  <c:v>92.057913769340402</c:v>
                </c:pt>
                <c:pt idx="25">
                  <c:v>91.186018897321304</c:v>
                </c:pt>
                <c:pt idx="26">
                  <c:v>90.803194491111299</c:v>
                </c:pt>
                <c:pt idx="27">
                  <c:v>91.209085682236093</c:v>
                </c:pt>
                <c:pt idx="28">
                  <c:v>91.200089827582701</c:v>
                </c:pt>
                <c:pt idx="29">
                  <c:v>111.451903244249</c:v>
                </c:pt>
                <c:pt idx="30">
                  <c:v>123.2860608559</c:v>
                </c:pt>
                <c:pt idx="31">
                  <c:v>121.911422234368</c:v>
                </c:pt>
                <c:pt idx="32">
                  <c:v>108.00588591295499</c:v>
                </c:pt>
                <c:pt idx="33">
                  <c:v>106.846523193907</c:v>
                </c:pt>
                <c:pt idx="34">
                  <c:v>104.802365287963</c:v>
                </c:pt>
                <c:pt idx="35">
                  <c:v>102.005961086643</c:v>
                </c:pt>
                <c:pt idx="36">
                  <c:v>99.042454941999395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CD3-4945-BA29-4B39B7DE1A7A}"/>
            </c:ext>
          </c:extLst>
        </c:ser>
        <c:ser>
          <c:idx val="3"/>
          <c:order val="1"/>
          <c:tx>
            <c:strRef>
              <c:f>Datos!$H$4</c:f>
              <c:strCache>
                <c:ptCount val="1"/>
                <c:pt idx="0">
                  <c:v>Industrias manufactureras</c:v>
                </c:pt>
              </c:strCache>
            </c:strRef>
          </c:tx>
          <c:spPr>
            <a:ln w="15875" cmpd="sng">
              <a:solidFill>
                <a:srgbClr val="003057"/>
              </a:solidFill>
              <a:prstDash val="solid"/>
            </a:ln>
          </c:spPr>
          <c:marker>
            <c:symbol val="none"/>
          </c:marker>
          <c:cat>
            <c:numRef>
              <c:f>Datos!$A$49:$A$88</c:f>
              <c:numCache>
                <c:formatCode>General</c:formatCode>
                <c:ptCount val="37"/>
                <c:pt idx="0">
                  <c:v>2016</c:v>
                </c:pt>
                <c:pt idx="4">
                  <c:v>2017</c:v>
                </c:pt>
                <c:pt idx="8">
                  <c:v>2018</c:v>
                </c:pt>
                <c:pt idx="12">
                  <c:v>2019</c:v>
                </c:pt>
                <c:pt idx="16">
                  <c:v>2020</c:v>
                </c:pt>
                <c:pt idx="20">
                  <c:v>2021</c:v>
                </c:pt>
                <c:pt idx="24">
                  <c:v>2022</c:v>
                </c:pt>
                <c:pt idx="28">
                  <c:v>2023</c:v>
                </c:pt>
                <c:pt idx="32">
                  <c:v>2024</c:v>
                </c:pt>
                <c:pt idx="36">
                  <c:v>2025</c:v>
                </c:pt>
              </c:numCache>
            </c:numRef>
          </c:cat>
          <c:val>
            <c:numRef>
              <c:f>Datos!$H$49:$H$88</c:f>
              <c:numCache>
                <c:formatCode>#,##0.0_);\(#,##0.0\)</c:formatCode>
                <c:ptCount val="37"/>
                <c:pt idx="0">
                  <c:v>106.964149570011</c:v>
                </c:pt>
                <c:pt idx="1">
                  <c:v>104.933119797196</c:v>
                </c:pt>
                <c:pt idx="2">
                  <c:v>104.34167895979699</c:v>
                </c:pt>
                <c:pt idx="3">
                  <c:v>104.72683217918799</c:v>
                </c:pt>
                <c:pt idx="4">
                  <c:v>105.01186712306399</c:v>
                </c:pt>
                <c:pt idx="5">
                  <c:v>103.77203344441401</c:v>
                </c:pt>
                <c:pt idx="6">
                  <c:v>101.643060278203</c:v>
                </c:pt>
                <c:pt idx="7">
                  <c:v>100.36383821521601</c:v>
                </c:pt>
                <c:pt idx="8">
                  <c:v>100.366707350998</c:v>
                </c:pt>
                <c:pt idx="9">
                  <c:v>100.645671538082</c:v>
                </c:pt>
                <c:pt idx="10">
                  <c:v>100.226895363823</c:v>
                </c:pt>
                <c:pt idx="11">
                  <c:v>98.935695889984103</c:v>
                </c:pt>
                <c:pt idx="12">
                  <c:v>98.529056676333695</c:v>
                </c:pt>
                <c:pt idx="13">
                  <c:v>99.231787324273895</c:v>
                </c:pt>
                <c:pt idx="14">
                  <c:v>98.950085661439502</c:v>
                </c:pt>
                <c:pt idx="15">
                  <c:v>97.517065972762197</c:v>
                </c:pt>
                <c:pt idx="16">
                  <c:v>97.011994024478398</c:v>
                </c:pt>
                <c:pt idx="17">
                  <c:v>98.045589313688396</c:v>
                </c:pt>
                <c:pt idx="18">
                  <c:v>99.948630186487406</c:v>
                </c:pt>
                <c:pt idx="19">
                  <c:v>101.616051733589</c:v>
                </c:pt>
                <c:pt idx="20">
                  <c:v>101.282075650678</c:v>
                </c:pt>
                <c:pt idx="21">
                  <c:v>99.921521803276306</c:v>
                </c:pt>
                <c:pt idx="22">
                  <c:v>99.820872628807095</c:v>
                </c:pt>
                <c:pt idx="23">
                  <c:v>101.120530797299</c:v>
                </c:pt>
                <c:pt idx="24">
                  <c:v>102.187854273043</c:v>
                </c:pt>
                <c:pt idx="25">
                  <c:v>102.810213006498</c:v>
                </c:pt>
                <c:pt idx="26">
                  <c:v>103.910115025693</c:v>
                </c:pt>
                <c:pt idx="27">
                  <c:v>105.12148245362</c:v>
                </c:pt>
                <c:pt idx="28">
                  <c:v>105.722936109236</c:v>
                </c:pt>
                <c:pt idx="29">
                  <c:v>105.88449172236599</c:v>
                </c:pt>
                <c:pt idx="30">
                  <c:v>106.00714459617799</c:v>
                </c:pt>
                <c:pt idx="31">
                  <c:v>106.749662296888</c:v>
                </c:pt>
                <c:pt idx="32">
                  <c:v>108.352572173875</c:v>
                </c:pt>
                <c:pt idx="33">
                  <c:v>109.780032866249</c:v>
                </c:pt>
                <c:pt idx="34">
                  <c:v>110.127760019767</c:v>
                </c:pt>
                <c:pt idx="35">
                  <c:v>109.906477779</c:v>
                </c:pt>
                <c:pt idx="36">
                  <c:v>109.98201329427999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CD3-4945-BA29-4B39B7DE1A7A}"/>
            </c:ext>
          </c:extLst>
        </c:ser>
        <c:ser>
          <c:idx val="4"/>
          <c:order val="2"/>
          <c:tx>
            <c:strRef>
              <c:f>Datos!$I$4</c:f>
              <c:strCache>
                <c:ptCount val="1"/>
                <c:pt idx="0">
                  <c:v>Comercio al por mayor</c:v>
                </c:pt>
              </c:strCache>
            </c:strRef>
          </c:tx>
          <c:spPr>
            <a:ln w="15875" cmpd="sng">
              <a:solidFill>
                <a:srgbClr val="9F2578"/>
              </a:solidFill>
              <a:prstDash val="solid"/>
            </a:ln>
          </c:spPr>
          <c:marker>
            <c:symbol val="none"/>
          </c:marker>
          <c:cat>
            <c:numRef>
              <c:f>Datos!$A$49:$A$88</c:f>
              <c:numCache>
                <c:formatCode>General</c:formatCode>
                <c:ptCount val="37"/>
                <c:pt idx="0">
                  <c:v>2016</c:v>
                </c:pt>
                <c:pt idx="4">
                  <c:v>2017</c:v>
                </c:pt>
                <c:pt idx="8">
                  <c:v>2018</c:v>
                </c:pt>
                <c:pt idx="12">
                  <c:v>2019</c:v>
                </c:pt>
                <c:pt idx="16">
                  <c:v>2020</c:v>
                </c:pt>
                <c:pt idx="20">
                  <c:v>2021</c:v>
                </c:pt>
                <c:pt idx="24">
                  <c:v>2022</c:v>
                </c:pt>
                <c:pt idx="28">
                  <c:v>2023</c:v>
                </c:pt>
                <c:pt idx="32">
                  <c:v>2024</c:v>
                </c:pt>
                <c:pt idx="36">
                  <c:v>2025</c:v>
                </c:pt>
              </c:numCache>
            </c:numRef>
          </c:cat>
          <c:val>
            <c:numRef>
              <c:f>Datos!$I$49:$I$88</c:f>
              <c:numCache>
                <c:formatCode>#,##0.0_);\(#,##0.0\)</c:formatCode>
                <c:ptCount val="37"/>
                <c:pt idx="0">
                  <c:v>99.581410979980205</c:v>
                </c:pt>
                <c:pt idx="1">
                  <c:v>99.289438776371995</c:v>
                </c:pt>
                <c:pt idx="2">
                  <c:v>99.302242718326596</c:v>
                </c:pt>
                <c:pt idx="3">
                  <c:v>99.663187522725195</c:v>
                </c:pt>
                <c:pt idx="4">
                  <c:v>99.5438477900138</c:v>
                </c:pt>
                <c:pt idx="5">
                  <c:v>98.478521136330897</c:v>
                </c:pt>
                <c:pt idx="6">
                  <c:v>97.754080290862404</c:v>
                </c:pt>
                <c:pt idx="7">
                  <c:v>98.611557647684094</c:v>
                </c:pt>
                <c:pt idx="8">
                  <c:v>99.917943580238799</c:v>
                </c:pt>
                <c:pt idx="9">
                  <c:v>100.465333587949</c:v>
                </c:pt>
                <c:pt idx="10">
                  <c:v>100.093820360678</c:v>
                </c:pt>
                <c:pt idx="11">
                  <c:v>98.144661283053594</c:v>
                </c:pt>
                <c:pt idx="12">
                  <c:v>95.363159948617806</c:v>
                </c:pt>
                <c:pt idx="13">
                  <c:v>93.073426627655294</c:v>
                </c:pt>
                <c:pt idx="14">
                  <c:v>91.579968882091705</c:v>
                </c:pt>
                <c:pt idx="15">
                  <c:v>90.036200785715195</c:v>
                </c:pt>
                <c:pt idx="16">
                  <c:v>88.171580739441595</c:v>
                </c:pt>
                <c:pt idx="17">
                  <c:v>86.093854954156797</c:v>
                </c:pt>
                <c:pt idx="18">
                  <c:v>84.9708528505831</c:v>
                </c:pt>
                <c:pt idx="19">
                  <c:v>86.301414734354694</c:v>
                </c:pt>
                <c:pt idx="20">
                  <c:v>89.239839865657999</c:v>
                </c:pt>
                <c:pt idx="21">
                  <c:v>90.898012234666894</c:v>
                </c:pt>
                <c:pt idx="22">
                  <c:v>91.018287250939295</c:v>
                </c:pt>
                <c:pt idx="23">
                  <c:v>91.197982436075606</c:v>
                </c:pt>
                <c:pt idx="24">
                  <c:v>92.642653350631704</c:v>
                </c:pt>
                <c:pt idx="25">
                  <c:v>94.079140814325498</c:v>
                </c:pt>
                <c:pt idx="26">
                  <c:v>93.790172545751801</c:v>
                </c:pt>
                <c:pt idx="27">
                  <c:v>92.224198550169604</c:v>
                </c:pt>
                <c:pt idx="28">
                  <c:v>91.667597167357897</c:v>
                </c:pt>
                <c:pt idx="29">
                  <c:v>92.192195946733307</c:v>
                </c:pt>
                <c:pt idx="30">
                  <c:v>92.021229113715904</c:v>
                </c:pt>
                <c:pt idx="31">
                  <c:v>91.055189675691494</c:v>
                </c:pt>
                <c:pt idx="32">
                  <c:v>88.762263131917294</c:v>
                </c:pt>
                <c:pt idx="33">
                  <c:v>86.566721791823497</c:v>
                </c:pt>
                <c:pt idx="34">
                  <c:v>85.514704079664696</c:v>
                </c:pt>
                <c:pt idx="35">
                  <c:v>84.278233059108302</c:v>
                </c:pt>
                <c:pt idx="36">
                  <c:v>81.925256048559802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CD3-4945-BA29-4B39B7DE1A7A}"/>
            </c:ext>
          </c:extLst>
        </c:ser>
        <c:ser>
          <c:idx val="5"/>
          <c:order val="3"/>
          <c:tx>
            <c:strRef>
              <c:f>Datos!$J$4</c:f>
              <c:strCache>
                <c:ptCount val="1"/>
                <c:pt idx="0">
                  <c:v>Comercio al por menor</c:v>
                </c:pt>
              </c:strCache>
            </c:strRef>
          </c:tx>
          <c:spPr>
            <a:ln w="15875" cmpd="sng">
              <a:solidFill>
                <a:srgbClr val="207A63"/>
              </a:solidFill>
              <a:prstDash val="sysDash"/>
            </a:ln>
          </c:spPr>
          <c:marker>
            <c:symbol val="none"/>
          </c:marker>
          <c:cat>
            <c:numRef>
              <c:f>Datos!$A$49:$A$88</c:f>
              <c:numCache>
                <c:formatCode>General</c:formatCode>
                <c:ptCount val="37"/>
                <c:pt idx="0">
                  <c:v>2016</c:v>
                </c:pt>
                <c:pt idx="4">
                  <c:v>2017</c:v>
                </c:pt>
                <c:pt idx="8">
                  <c:v>2018</c:v>
                </c:pt>
                <c:pt idx="12">
                  <c:v>2019</c:v>
                </c:pt>
                <c:pt idx="16">
                  <c:v>2020</c:v>
                </c:pt>
                <c:pt idx="20">
                  <c:v>2021</c:v>
                </c:pt>
                <c:pt idx="24">
                  <c:v>2022</c:v>
                </c:pt>
                <c:pt idx="28">
                  <c:v>2023</c:v>
                </c:pt>
                <c:pt idx="32">
                  <c:v>2024</c:v>
                </c:pt>
                <c:pt idx="36">
                  <c:v>2025</c:v>
                </c:pt>
              </c:numCache>
            </c:numRef>
          </c:cat>
          <c:val>
            <c:numRef>
              <c:f>Datos!$J$49:$J$88</c:f>
              <c:numCache>
                <c:formatCode>#,##0.0_);\(#,##0.0\)</c:formatCode>
                <c:ptCount val="37"/>
                <c:pt idx="0">
                  <c:v>99.528651177729799</c:v>
                </c:pt>
                <c:pt idx="1">
                  <c:v>100.734316225984</c:v>
                </c:pt>
                <c:pt idx="2">
                  <c:v>102.00849655934</c:v>
                </c:pt>
                <c:pt idx="3">
                  <c:v>102.30136190512501</c:v>
                </c:pt>
                <c:pt idx="4">
                  <c:v>101.483228255301</c:v>
                </c:pt>
                <c:pt idx="5">
                  <c:v>100.493353110028</c:v>
                </c:pt>
                <c:pt idx="6">
                  <c:v>99.871744267717503</c:v>
                </c:pt>
                <c:pt idx="7">
                  <c:v>99.769772567455902</c:v>
                </c:pt>
                <c:pt idx="8">
                  <c:v>99.921192606444706</c:v>
                </c:pt>
                <c:pt idx="9">
                  <c:v>99.870442383909193</c:v>
                </c:pt>
                <c:pt idx="10">
                  <c:v>99.926385054363607</c:v>
                </c:pt>
                <c:pt idx="11">
                  <c:v>100.288714351886</c:v>
                </c:pt>
                <c:pt idx="12">
                  <c:v>100.429438072674</c:v>
                </c:pt>
                <c:pt idx="13">
                  <c:v>100.589155634981</c:v>
                </c:pt>
                <c:pt idx="14">
                  <c:v>100.990889999831</c:v>
                </c:pt>
                <c:pt idx="15">
                  <c:v>100.320280924714</c:v>
                </c:pt>
                <c:pt idx="16">
                  <c:v>98.545130477473506</c:v>
                </c:pt>
                <c:pt idx="17">
                  <c:v>97.437179251708599</c:v>
                </c:pt>
                <c:pt idx="18">
                  <c:v>98.158694590525201</c:v>
                </c:pt>
                <c:pt idx="19">
                  <c:v>100.670260517835</c:v>
                </c:pt>
                <c:pt idx="20">
                  <c:v>104.04306387879799</c:v>
                </c:pt>
                <c:pt idx="21">
                  <c:v>105.898493989494</c:v>
                </c:pt>
                <c:pt idx="22">
                  <c:v>105.893523381566</c:v>
                </c:pt>
                <c:pt idx="23">
                  <c:v>106.67082608001699</c:v>
                </c:pt>
                <c:pt idx="24">
                  <c:v>109.283491384765</c:v>
                </c:pt>
                <c:pt idx="25">
                  <c:v>112.09438100157</c:v>
                </c:pt>
                <c:pt idx="26">
                  <c:v>113.86556941607699</c:v>
                </c:pt>
                <c:pt idx="27">
                  <c:v>114.86746439565</c:v>
                </c:pt>
                <c:pt idx="28">
                  <c:v>115.516004424024</c:v>
                </c:pt>
                <c:pt idx="29">
                  <c:v>115.98429334285299</c:v>
                </c:pt>
                <c:pt idx="30">
                  <c:v>116.22294355576599</c:v>
                </c:pt>
                <c:pt idx="31">
                  <c:v>115.71711817564299</c:v>
                </c:pt>
                <c:pt idx="32">
                  <c:v>114.65664537041199</c:v>
                </c:pt>
                <c:pt idx="33">
                  <c:v>114.274630442578</c:v>
                </c:pt>
                <c:pt idx="34">
                  <c:v>114.824411296439</c:v>
                </c:pt>
                <c:pt idx="35">
                  <c:v>115.399511271455</c:v>
                </c:pt>
                <c:pt idx="36">
                  <c:v>115.848289387552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CD3-4945-BA29-4B39B7DE1A7A}"/>
            </c:ext>
          </c:extLst>
        </c:ser>
        <c:ser>
          <c:idx val="1"/>
          <c:order val="4"/>
          <c:tx>
            <c:strRef>
              <c:f>Datos!$K$4</c:f>
              <c:strCache>
                <c:ptCount val="1"/>
                <c:pt idx="0">
                  <c:v>Empresas de servicios privados no financieros</c:v>
                </c:pt>
              </c:strCache>
            </c:strRef>
          </c:tx>
          <c:spPr>
            <a:ln w="15875">
              <a:solidFill>
                <a:srgbClr val="6342FF"/>
              </a:solidFill>
            </a:ln>
          </c:spPr>
          <c:marker>
            <c:symbol val="none"/>
          </c:marker>
          <c:cat>
            <c:numRef>
              <c:f>Datos!$A$49:$A$88</c:f>
              <c:numCache>
                <c:formatCode>General</c:formatCode>
                <c:ptCount val="37"/>
                <c:pt idx="0">
                  <c:v>2016</c:v>
                </c:pt>
                <c:pt idx="4">
                  <c:v>2017</c:v>
                </c:pt>
                <c:pt idx="8">
                  <c:v>2018</c:v>
                </c:pt>
                <c:pt idx="12">
                  <c:v>2019</c:v>
                </c:pt>
                <c:pt idx="16">
                  <c:v>2020</c:v>
                </c:pt>
                <c:pt idx="20">
                  <c:v>2021</c:v>
                </c:pt>
                <c:pt idx="24">
                  <c:v>2022</c:v>
                </c:pt>
                <c:pt idx="28">
                  <c:v>2023</c:v>
                </c:pt>
                <c:pt idx="32">
                  <c:v>2024</c:v>
                </c:pt>
                <c:pt idx="36">
                  <c:v>2025</c:v>
                </c:pt>
              </c:numCache>
            </c:numRef>
          </c:cat>
          <c:val>
            <c:numRef>
              <c:f>Datos!$K$49:$K$88</c:f>
              <c:numCache>
                <c:formatCode>#,##0.0_);\(#,##0.0\)</c:formatCode>
                <c:ptCount val="37"/>
                <c:pt idx="0">
                  <c:v>100.180588599028</c:v>
                </c:pt>
                <c:pt idx="1">
                  <c:v>101.00433808619201</c:v>
                </c:pt>
                <c:pt idx="2">
                  <c:v>101.541076081678</c:v>
                </c:pt>
                <c:pt idx="3">
                  <c:v>101.766765282693</c:v>
                </c:pt>
                <c:pt idx="4">
                  <c:v>101.45367031567901</c:v>
                </c:pt>
                <c:pt idx="5">
                  <c:v>100.659340147113</c:v>
                </c:pt>
                <c:pt idx="6">
                  <c:v>100.127226855868</c:v>
                </c:pt>
                <c:pt idx="7">
                  <c:v>100.15390310284199</c:v>
                </c:pt>
                <c:pt idx="8">
                  <c:v>100.42455207647799</c:v>
                </c:pt>
                <c:pt idx="9">
                  <c:v>100.398546863611</c:v>
                </c:pt>
                <c:pt idx="10">
                  <c:v>99.896146277010203</c:v>
                </c:pt>
                <c:pt idx="11">
                  <c:v>99.273062599073796</c:v>
                </c:pt>
                <c:pt idx="12">
                  <c:v>99.215779257796797</c:v>
                </c:pt>
                <c:pt idx="13">
                  <c:v>99.827436321565003</c:v>
                </c:pt>
                <c:pt idx="14">
                  <c:v>100.263785986049</c:v>
                </c:pt>
                <c:pt idx="15">
                  <c:v>99.1566102784587</c:v>
                </c:pt>
                <c:pt idx="16">
                  <c:v>96.669923368381603</c:v>
                </c:pt>
                <c:pt idx="17">
                  <c:v>94.753206617729404</c:v>
                </c:pt>
                <c:pt idx="18">
                  <c:v>93.836840665351701</c:v>
                </c:pt>
                <c:pt idx="19">
                  <c:v>93.030436324957606</c:v>
                </c:pt>
                <c:pt idx="20">
                  <c:v>93.039628844539294</c:v>
                </c:pt>
                <c:pt idx="21">
                  <c:v>94.014670475079996</c:v>
                </c:pt>
                <c:pt idx="22">
                  <c:v>102.766667411635</c:v>
                </c:pt>
                <c:pt idx="23">
                  <c:v>106.351787106321</c:v>
                </c:pt>
                <c:pt idx="24">
                  <c:v>110.61240896822</c:v>
                </c:pt>
                <c:pt idx="25">
                  <c:v>113.91927479929799</c:v>
                </c:pt>
                <c:pt idx="26">
                  <c:v>116.624505875466</c:v>
                </c:pt>
                <c:pt idx="27">
                  <c:v>119.332367870171</c:v>
                </c:pt>
                <c:pt idx="28">
                  <c:v>120.779069625733</c:v>
                </c:pt>
                <c:pt idx="29">
                  <c:v>120.882523787252</c:v>
                </c:pt>
                <c:pt idx="30">
                  <c:v>120.85011968763</c:v>
                </c:pt>
                <c:pt idx="31">
                  <c:v>121.169244792181</c:v>
                </c:pt>
                <c:pt idx="32">
                  <c:v>121.900800494885</c:v>
                </c:pt>
                <c:pt idx="33">
                  <c:v>123.279428808245</c:v>
                </c:pt>
                <c:pt idx="34">
                  <c:v>124.012185125812</c:v>
                </c:pt>
                <c:pt idx="35">
                  <c:v>124.234854020887</c:v>
                </c:pt>
                <c:pt idx="36">
                  <c:v>125.161958513679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CD3-4945-BA29-4B39B7DE1A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2795600"/>
        <c:axId val="412795992"/>
      </c:lineChart>
      <c:catAx>
        <c:axId val="41279560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ln w="12700">
            <a:solidFill>
              <a:srgbClr val="DB551E"/>
            </a:solidFill>
          </a:ln>
        </c:spPr>
        <c:txPr>
          <a:bodyPr rot="0"/>
          <a:lstStyle/>
          <a:p>
            <a:pPr>
              <a:defRPr sz="800">
                <a:solidFill>
                  <a:srgbClr val="4D565E"/>
                </a:solidFill>
              </a:defRPr>
            </a:pPr>
            <a:endParaRPr lang="es-MX"/>
          </a:p>
        </c:txPr>
        <c:crossAx val="412795992"/>
        <c:crossesAt val="100"/>
        <c:auto val="1"/>
        <c:lblAlgn val="ctr"/>
        <c:lblOffset val="0"/>
        <c:tickLblSkip val="1"/>
        <c:tickMarkSkip val="4"/>
        <c:noMultiLvlLbl val="1"/>
      </c:catAx>
      <c:valAx>
        <c:axId val="412795992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rgbClr val="C0C0C0"/>
              </a:solidFill>
              <a:prstDash val="sysDot"/>
            </a:ln>
          </c:spPr>
        </c:majorGridlines>
        <c:numFmt formatCode="#,##0.0" sourceLinked="0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solidFill>
                  <a:srgbClr val="4D565E"/>
                </a:solidFill>
              </a:defRPr>
            </a:pPr>
            <a:endParaRPr lang="es-MX"/>
          </a:p>
        </c:txPr>
        <c:crossAx val="412795600"/>
        <c:crosses val="autoZero"/>
        <c:crossBetween val="midCat"/>
        <c:majorUnit val="10"/>
      </c:valAx>
      <c:spPr>
        <a:noFill/>
        <a:ln w="6350">
          <a:noFill/>
        </a:ln>
      </c:spPr>
    </c:plotArea>
    <c:legend>
      <c:legendPos val="l"/>
      <c:layout>
        <c:manualLayout>
          <c:xMode val="edge"/>
          <c:yMode val="edge"/>
          <c:x val="6.8177951388888894E-2"/>
          <c:y val="0.83446620370370372"/>
          <c:w val="0.92850972222222206"/>
          <c:h val="0.15180879629629629"/>
        </c:manualLayout>
      </c:layout>
      <c:overlay val="0"/>
      <c:spPr>
        <a:noFill/>
      </c:spPr>
      <c:txPr>
        <a:bodyPr/>
        <a:lstStyle/>
        <a:p>
          <a:pPr>
            <a:defRPr sz="850">
              <a:solidFill>
                <a:srgbClr val="4D565E"/>
              </a:solidFill>
            </a:defRPr>
          </a:pPr>
          <a:endParaRPr lang="es-MX"/>
        </a:p>
      </c:txPr>
    </c:legend>
    <c:plotVisOnly val="1"/>
    <c:dispBlanksAs val="gap"/>
    <c:showDLblsOverMax val="0"/>
  </c:chart>
  <c:spPr>
    <a:noFill/>
    <a:ln w="3175">
      <a:noFill/>
    </a:ln>
    <a:effectLst/>
  </c:spPr>
  <c:txPr>
    <a:bodyPr/>
    <a:lstStyle/>
    <a:p>
      <a:pPr>
        <a:defRPr sz="650">
          <a:latin typeface="Arial" pitchFamily="34" charset="0"/>
          <a:cs typeface="Arial" pitchFamily="34" charset="0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317013888888876E-2"/>
          <c:y val="3.7913888888888886E-2"/>
          <c:w val="0.91894884259259257"/>
          <c:h val="0.66388055555555558"/>
        </c:manualLayout>
      </c:layout>
      <c:lineChart>
        <c:grouping val="standard"/>
        <c:varyColors val="0"/>
        <c:ser>
          <c:idx val="0"/>
          <c:order val="0"/>
          <c:tx>
            <c:strRef>
              <c:f>Datos!$L$4</c:f>
              <c:strCache>
                <c:ptCount val="1"/>
                <c:pt idx="0">
                  <c:v>Empresas constructoras</c:v>
                </c:pt>
              </c:strCache>
            </c:strRef>
          </c:tx>
          <c:spPr>
            <a:ln w="15875" cap="rnd" cmpd="sng">
              <a:solidFill>
                <a:srgbClr val="08989C"/>
              </a:solidFill>
              <a:miter lim="800000"/>
              <a:headEnd type="none" w="sm" len="sm"/>
            </a:ln>
          </c:spPr>
          <c:marker>
            <c:symbol val="none"/>
          </c:marker>
          <c:cat>
            <c:numRef>
              <c:f>Datos!$A$49:$A$88</c:f>
              <c:numCache>
                <c:formatCode>General</c:formatCode>
                <c:ptCount val="37"/>
                <c:pt idx="0">
                  <c:v>2016</c:v>
                </c:pt>
                <c:pt idx="4">
                  <c:v>2017</c:v>
                </c:pt>
                <c:pt idx="8">
                  <c:v>2018</c:v>
                </c:pt>
                <c:pt idx="12">
                  <c:v>2019</c:v>
                </c:pt>
                <c:pt idx="16">
                  <c:v>2020</c:v>
                </c:pt>
                <c:pt idx="20">
                  <c:v>2021</c:v>
                </c:pt>
                <c:pt idx="24">
                  <c:v>2022</c:v>
                </c:pt>
                <c:pt idx="28">
                  <c:v>2023</c:v>
                </c:pt>
                <c:pt idx="32">
                  <c:v>2024</c:v>
                </c:pt>
                <c:pt idx="36">
                  <c:v>2025</c:v>
                </c:pt>
              </c:numCache>
            </c:numRef>
          </c:cat>
          <c:val>
            <c:numRef>
              <c:f>Datos!$L$49:$L$88</c:f>
              <c:numCache>
                <c:formatCode>#,##0.0_);\(#,##0.0\)</c:formatCode>
                <c:ptCount val="37"/>
                <c:pt idx="0">
                  <c:v>89.417279331215695</c:v>
                </c:pt>
                <c:pt idx="1">
                  <c:v>90.026124151626206</c:v>
                </c:pt>
                <c:pt idx="2">
                  <c:v>88.191835990136298</c:v>
                </c:pt>
                <c:pt idx="3">
                  <c:v>85.710585599037401</c:v>
                </c:pt>
                <c:pt idx="4">
                  <c:v>84.497729955328694</c:v>
                </c:pt>
                <c:pt idx="5">
                  <c:v>84.539352310052095</c:v>
                </c:pt>
                <c:pt idx="6">
                  <c:v>85.207615316492706</c:v>
                </c:pt>
                <c:pt idx="7">
                  <c:v>86.333041628208704</c:v>
                </c:pt>
                <c:pt idx="8">
                  <c:v>98.076162929839697</c:v>
                </c:pt>
                <c:pt idx="9">
                  <c:v>100.61559647942001</c:v>
                </c:pt>
                <c:pt idx="10">
                  <c:v>101.89040629821601</c:v>
                </c:pt>
                <c:pt idx="11">
                  <c:v>100.221230354146</c:v>
                </c:pt>
                <c:pt idx="12">
                  <c:v>97.781555554567703</c:v>
                </c:pt>
                <c:pt idx="13">
                  <c:v>97.334473134593495</c:v>
                </c:pt>
                <c:pt idx="14">
                  <c:v>99.844480341049206</c:v>
                </c:pt>
                <c:pt idx="15">
                  <c:v>102.795608642838</c:v>
                </c:pt>
                <c:pt idx="16">
                  <c:v>104.85929485760801</c:v>
                </c:pt>
                <c:pt idx="17">
                  <c:v>107.131181193923</c:v>
                </c:pt>
                <c:pt idx="18">
                  <c:v>110.241127654842</c:v>
                </c:pt>
                <c:pt idx="19">
                  <c:v>112.94377313805801</c:v>
                </c:pt>
                <c:pt idx="20">
                  <c:v>113.780411512889</c:v>
                </c:pt>
                <c:pt idx="21">
                  <c:v>113.40092426675101</c:v>
                </c:pt>
                <c:pt idx="22">
                  <c:v>113.845219396199</c:v>
                </c:pt>
                <c:pt idx="23">
                  <c:v>114.396015635469</c:v>
                </c:pt>
                <c:pt idx="24">
                  <c:v>114.060987470228</c:v>
                </c:pt>
                <c:pt idx="25">
                  <c:v>113.66006368403001</c:v>
                </c:pt>
                <c:pt idx="26">
                  <c:v>113.165939452016</c:v>
                </c:pt>
                <c:pt idx="27">
                  <c:v>111.945780075318</c:v>
                </c:pt>
                <c:pt idx="28">
                  <c:v>111.303095951419</c:v>
                </c:pt>
                <c:pt idx="29">
                  <c:v>92.965794008539206</c:v>
                </c:pt>
                <c:pt idx="30">
                  <c:v>86.788478639779996</c:v>
                </c:pt>
                <c:pt idx="31">
                  <c:v>89.925547750607905</c:v>
                </c:pt>
                <c:pt idx="32">
                  <c:v>107.13791784619799</c:v>
                </c:pt>
                <c:pt idx="33">
                  <c:v>108.09830375739099</c:v>
                </c:pt>
                <c:pt idx="34">
                  <c:v>108.25756248042001</c:v>
                </c:pt>
                <c:pt idx="35">
                  <c:v>109.326135446438</c:v>
                </c:pt>
                <c:pt idx="36">
                  <c:v>112.184661304789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EA6-415E-AA64-5308B1B62DC8}"/>
            </c:ext>
          </c:extLst>
        </c:ser>
        <c:ser>
          <c:idx val="3"/>
          <c:order val="1"/>
          <c:tx>
            <c:strRef>
              <c:f>Datos!$M$4</c:f>
              <c:strCache>
                <c:ptCount val="1"/>
                <c:pt idx="0">
                  <c:v>Industrias manufactureras</c:v>
                </c:pt>
              </c:strCache>
            </c:strRef>
          </c:tx>
          <c:spPr>
            <a:ln w="15875" cmpd="sng">
              <a:solidFill>
                <a:srgbClr val="003057"/>
              </a:solidFill>
              <a:prstDash val="solid"/>
            </a:ln>
          </c:spPr>
          <c:marker>
            <c:symbol val="none"/>
          </c:marker>
          <c:cat>
            <c:numRef>
              <c:f>Datos!$A$49:$A$88</c:f>
              <c:numCache>
                <c:formatCode>General</c:formatCode>
                <c:ptCount val="37"/>
                <c:pt idx="0">
                  <c:v>2016</c:v>
                </c:pt>
                <c:pt idx="4">
                  <c:v>2017</c:v>
                </c:pt>
                <c:pt idx="8">
                  <c:v>2018</c:v>
                </c:pt>
                <c:pt idx="12">
                  <c:v>2019</c:v>
                </c:pt>
                <c:pt idx="16">
                  <c:v>2020</c:v>
                </c:pt>
                <c:pt idx="20">
                  <c:v>2021</c:v>
                </c:pt>
                <c:pt idx="24">
                  <c:v>2022</c:v>
                </c:pt>
                <c:pt idx="28">
                  <c:v>2023</c:v>
                </c:pt>
                <c:pt idx="32">
                  <c:v>2024</c:v>
                </c:pt>
                <c:pt idx="36">
                  <c:v>2025</c:v>
                </c:pt>
              </c:numCache>
            </c:numRef>
          </c:cat>
          <c:val>
            <c:numRef>
              <c:f>Datos!$M$49:$M$88</c:f>
              <c:numCache>
                <c:formatCode>#,##0.0_);\(#,##0.0\)</c:formatCode>
                <c:ptCount val="37"/>
                <c:pt idx="0">
                  <c:v>90.948735926625204</c:v>
                </c:pt>
                <c:pt idx="1">
                  <c:v>93.850624905154703</c:v>
                </c:pt>
                <c:pt idx="2">
                  <c:v>95.522803575808695</c:v>
                </c:pt>
                <c:pt idx="3">
                  <c:v>94.789660590952096</c:v>
                </c:pt>
                <c:pt idx="4">
                  <c:v>93.592002800889105</c:v>
                </c:pt>
                <c:pt idx="5">
                  <c:v>94.480232663763204</c:v>
                </c:pt>
                <c:pt idx="6">
                  <c:v>96.639416429347193</c:v>
                </c:pt>
                <c:pt idx="7">
                  <c:v>97.976329014487007</c:v>
                </c:pt>
                <c:pt idx="8">
                  <c:v>99.394727299767197</c:v>
                </c:pt>
                <c:pt idx="9">
                  <c:v>100.078156322125</c:v>
                </c:pt>
                <c:pt idx="10">
                  <c:v>99.705343889359796</c:v>
                </c:pt>
                <c:pt idx="11">
                  <c:v>100.976688569047</c:v>
                </c:pt>
                <c:pt idx="12">
                  <c:v>102.98682637046799</c:v>
                </c:pt>
                <c:pt idx="13">
                  <c:v>102.893096821791</c:v>
                </c:pt>
                <c:pt idx="14">
                  <c:v>103.06266134223</c:v>
                </c:pt>
                <c:pt idx="15">
                  <c:v>104.818342156903</c:v>
                </c:pt>
                <c:pt idx="16">
                  <c:v>105.586459507208</c:v>
                </c:pt>
                <c:pt idx="17">
                  <c:v>105.414611820644</c:v>
                </c:pt>
                <c:pt idx="18">
                  <c:v>104.924743661223</c:v>
                </c:pt>
                <c:pt idx="19">
                  <c:v>104.05841569699299</c:v>
                </c:pt>
                <c:pt idx="20">
                  <c:v>103.52967264873</c:v>
                </c:pt>
                <c:pt idx="21">
                  <c:v>104.021930586954</c:v>
                </c:pt>
                <c:pt idx="22">
                  <c:v>105.18006996340399</c:v>
                </c:pt>
                <c:pt idx="23">
                  <c:v>105.606851232758</c:v>
                </c:pt>
                <c:pt idx="24">
                  <c:v>104.943396355657</c:v>
                </c:pt>
                <c:pt idx="25">
                  <c:v>104.37741546493601</c:v>
                </c:pt>
                <c:pt idx="26">
                  <c:v>103.59879214144</c:v>
                </c:pt>
                <c:pt idx="27">
                  <c:v>102.969022362438</c:v>
                </c:pt>
                <c:pt idx="28">
                  <c:v>104.16865910709301</c:v>
                </c:pt>
                <c:pt idx="29">
                  <c:v>105.896075608858</c:v>
                </c:pt>
                <c:pt idx="30">
                  <c:v>106.699935091743</c:v>
                </c:pt>
                <c:pt idx="31">
                  <c:v>106.64324450050501</c:v>
                </c:pt>
                <c:pt idx="32">
                  <c:v>106.259860597819</c:v>
                </c:pt>
                <c:pt idx="33">
                  <c:v>106.071204989188</c:v>
                </c:pt>
                <c:pt idx="34">
                  <c:v>106.82447637064099</c:v>
                </c:pt>
                <c:pt idx="35">
                  <c:v>108.46543124415901</c:v>
                </c:pt>
                <c:pt idx="36">
                  <c:v>109.835472019543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EA6-415E-AA64-5308B1B62DC8}"/>
            </c:ext>
          </c:extLst>
        </c:ser>
        <c:ser>
          <c:idx val="4"/>
          <c:order val="2"/>
          <c:tx>
            <c:strRef>
              <c:f>Datos!$N$4</c:f>
              <c:strCache>
                <c:ptCount val="1"/>
                <c:pt idx="0">
                  <c:v>Comercio al por mayor</c:v>
                </c:pt>
              </c:strCache>
            </c:strRef>
          </c:tx>
          <c:spPr>
            <a:ln w="15875" cmpd="sng">
              <a:solidFill>
                <a:srgbClr val="9F2578"/>
              </a:solidFill>
              <a:prstDash val="solid"/>
            </a:ln>
          </c:spPr>
          <c:marker>
            <c:symbol val="none"/>
          </c:marker>
          <c:cat>
            <c:numRef>
              <c:f>Datos!$A$49:$A$88</c:f>
              <c:numCache>
                <c:formatCode>General</c:formatCode>
                <c:ptCount val="37"/>
                <c:pt idx="0">
                  <c:v>2016</c:v>
                </c:pt>
                <c:pt idx="4">
                  <c:v>2017</c:v>
                </c:pt>
                <c:pt idx="8">
                  <c:v>2018</c:v>
                </c:pt>
                <c:pt idx="12">
                  <c:v>2019</c:v>
                </c:pt>
                <c:pt idx="16">
                  <c:v>2020</c:v>
                </c:pt>
                <c:pt idx="20">
                  <c:v>2021</c:v>
                </c:pt>
                <c:pt idx="24">
                  <c:v>2022</c:v>
                </c:pt>
                <c:pt idx="28">
                  <c:v>2023</c:v>
                </c:pt>
                <c:pt idx="32">
                  <c:v>2024</c:v>
                </c:pt>
                <c:pt idx="36">
                  <c:v>2025</c:v>
                </c:pt>
              </c:numCache>
            </c:numRef>
          </c:cat>
          <c:val>
            <c:numRef>
              <c:f>Datos!$N$49:$N$88</c:f>
              <c:numCache>
                <c:formatCode>#,##0.0_);\(#,##0.0\)</c:formatCode>
                <c:ptCount val="37"/>
                <c:pt idx="0">
                  <c:v>97.976668306681205</c:v>
                </c:pt>
                <c:pt idx="1">
                  <c:v>99.430775758218303</c:v>
                </c:pt>
                <c:pt idx="2">
                  <c:v>99.6818935968613</c:v>
                </c:pt>
                <c:pt idx="3">
                  <c:v>99.003720680254503</c:v>
                </c:pt>
                <c:pt idx="4">
                  <c:v>98.959722228307001</c:v>
                </c:pt>
                <c:pt idx="5">
                  <c:v>99.906417863555106</c:v>
                </c:pt>
                <c:pt idx="6">
                  <c:v>100.51098618986801</c:v>
                </c:pt>
                <c:pt idx="7">
                  <c:v>99.604266160404805</c:v>
                </c:pt>
                <c:pt idx="8">
                  <c:v>98.791677865139306</c:v>
                </c:pt>
                <c:pt idx="9">
                  <c:v>98.705164142477599</c:v>
                </c:pt>
                <c:pt idx="10">
                  <c:v>100.233070048065</c:v>
                </c:pt>
                <c:pt idx="11">
                  <c:v>103.005898279473</c:v>
                </c:pt>
                <c:pt idx="12">
                  <c:v>105.479661573993</c:v>
                </c:pt>
                <c:pt idx="13">
                  <c:v>106.81485567894001</c:v>
                </c:pt>
                <c:pt idx="14">
                  <c:v>108.68122308509599</c:v>
                </c:pt>
                <c:pt idx="15">
                  <c:v>110.54797714672399</c:v>
                </c:pt>
                <c:pt idx="16">
                  <c:v>113.115662991923</c:v>
                </c:pt>
                <c:pt idx="17">
                  <c:v>119.366896985766</c:v>
                </c:pt>
                <c:pt idx="18">
                  <c:v>124.645413929879</c:v>
                </c:pt>
                <c:pt idx="19">
                  <c:v>125.29430946869699</c:v>
                </c:pt>
                <c:pt idx="20">
                  <c:v>110.22430016925</c:v>
                </c:pt>
                <c:pt idx="21">
                  <c:v>111.645814984411</c:v>
                </c:pt>
                <c:pt idx="22">
                  <c:v>113.18172855587299</c:v>
                </c:pt>
                <c:pt idx="23">
                  <c:v>115.45905830848901</c:v>
                </c:pt>
                <c:pt idx="24">
                  <c:v>115.181154092225</c:v>
                </c:pt>
                <c:pt idx="25">
                  <c:v>113.679669742431</c:v>
                </c:pt>
                <c:pt idx="26">
                  <c:v>115.610586965206</c:v>
                </c:pt>
                <c:pt idx="27">
                  <c:v>120.896851300039</c:v>
                </c:pt>
                <c:pt idx="28">
                  <c:v>124.66517036206</c:v>
                </c:pt>
                <c:pt idx="29">
                  <c:v>125.752293214183</c:v>
                </c:pt>
                <c:pt idx="30">
                  <c:v>127.358397660943</c:v>
                </c:pt>
                <c:pt idx="31">
                  <c:v>130.64817528609001</c:v>
                </c:pt>
                <c:pt idx="32">
                  <c:v>136.51453417867</c:v>
                </c:pt>
                <c:pt idx="33">
                  <c:v>142.03194953482301</c:v>
                </c:pt>
                <c:pt idx="34">
                  <c:v>145.52109126813599</c:v>
                </c:pt>
                <c:pt idx="35">
                  <c:v>148.77687617887301</c:v>
                </c:pt>
                <c:pt idx="36">
                  <c:v>154.67506077861799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EA6-415E-AA64-5308B1B62DC8}"/>
            </c:ext>
          </c:extLst>
        </c:ser>
        <c:ser>
          <c:idx val="5"/>
          <c:order val="3"/>
          <c:tx>
            <c:strRef>
              <c:f>Datos!$O$4</c:f>
              <c:strCache>
                <c:ptCount val="1"/>
                <c:pt idx="0">
                  <c:v>Comercio al por menor</c:v>
                </c:pt>
              </c:strCache>
            </c:strRef>
          </c:tx>
          <c:spPr>
            <a:ln w="15875">
              <a:solidFill>
                <a:srgbClr val="207A63"/>
              </a:solidFill>
              <a:prstDash val="sysDash"/>
            </a:ln>
          </c:spPr>
          <c:marker>
            <c:symbol val="none"/>
          </c:marker>
          <c:cat>
            <c:numRef>
              <c:f>Datos!$A$49:$A$88</c:f>
              <c:numCache>
                <c:formatCode>General</c:formatCode>
                <c:ptCount val="37"/>
                <c:pt idx="0">
                  <c:v>2016</c:v>
                </c:pt>
                <c:pt idx="4">
                  <c:v>2017</c:v>
                </c:pt>
                <c:pt idx="8">
                  <c:v>2018</c:v>
                </c:pt>
                <c:pt idx="12">
                  <c:v>2019</c:v>
                </c:pt>
                <c:pt idx="16">
                  <c:v>2020</c:v>
                </c:pt>
                <c:pt idx="20">
                  <c:v>2021</c:v>
                </c:pt>
                <c:pt idx="24">
                  <c:v>2022</c:v>
                </c:pt>
                <c:pt idx="28">
                  <c:v>2023</c:v>
                </c:pt>
                <c:pt idx="32">
                  <c:v>2024</c:v>
                </c:pt>
                <c:pt idx="36">
                  <c:v>2025</c:v>
                </c:pt>
              </c:numCache>
            </c:numRef>
          </c:cat>
          <c:val>
            <c:numRef>
              <c:f>Datos!$O$49:$O$88</c:f>
              <c:numCache>
                <c:formatCode>#,##0.0_);\(#,##0.0\)</c:formatCode>
                <c:ptCount val="37"/>
                <c:pt idx="0">
                  <c:v>95.872083420937003</c:v>
                </c:pt>
                <c:pt idx="1">
                  <c:v>96.097461736000298</c:v>
                </c:pt>
                <c:pt idx="2">
                  <c:v>96.2593017225891</c:v>
                </c:pt>
                <c:pt idx="3">
                  <c:v>96.332846270870405</c:v>
                </c:pt>
                <c:pt idx="4">
                  <c:v>96.561473720015201</c:v>
                </c:pt>
                <c:pt idx="5">
                  <c:v>97.0021775743474</c:v>
                </c:pt>
                <c:pt idx="6">
                  <c:v>97.638659724020599</c:v>
                </c:pt>
                <c:pt idx="7">
                  <c:v>98.485025702435806</c:v>
                </c:pt>
                <c:pt idx="8">
                  <c:v>99.520890901637301</c:v>
                </c:pt>
                <c:pt idx="9">
                  <c:v>100.316553006698</c:v>
                </c:pt>
                <c:pt idx="10">
                  <c:v>100.315722769421</c:v>
                </c:pt>
                <c:pt idx="11">
                  <c:v>100.70057756249</c:v>
                </c:pt>
                <c:pt idx="12">
                  <c:v>101.745671465226</c:v>
                </c:pt>
                <c:pt idx="13">
                  <c:v>102.090761626179</c:v>
                </c:pt>
                <c:pt idx="14">
                  <c:v>102.179365800466</c:v>
                </c:pt>
                <c:pt idx="15">
                  <c:v>103.329036172806</c:v>
                </c:pt>
                <c:pt idx="16">
                  <c:v>104.40514581941</c:v>
                </c:pt>
                <c:pt idx="17">
                  <c:v>104.919874752081</c:v>
                </c:pt>
                <c:pt idx="18">
                  <c:v>105.020347330178</c:v>
                </c:pt>
                <c:pt idx="19">
                  <c:v>103.528717290888</c:v>
                </c:pt>
                <c:pt idx="20">
                  <c:v>100.435519919657</c:v>
                </c:pt>
                <c:pt idx="21">
                  <c:v>99.309596956458506</c:v>
                </c:pt>
                <c:pt idx="22">
                  <c:v>101.131010343822</c:v>
                </c:pt>
                <c:pt idx="23">
                  <c:v>102.343829226886</c:v>
                </c:pt>
                <c:pt idx="24">
                  <c:v>101.969674970504</c:v>
                </c:pt>
                <c:pt idx="25">
                  <c:v>100.746582043934</c:v>
                </c:pt>
                <c:pt idx="26">
                  <c:v>99.408980512716795</c:v>
                </c:pt>
                <c:pt idx="27">
                  <c:v>99.743563971101196</c:v>
                </c:pt>
                <c:pt idx="28">
                  <c:v>102.299422153432</c:v>
                </c:pt>
                <c:pt idx="29">
                  <c:v>104.72828288836899</c:v>
                </c:pt>
                <c:pt idx="30">
                  <c:v>106.014634387684</c:v>
                </c:pt>
                <c:pt idx="31">
                  <c:v>107.92073597269901</c:v>
                </c:pt>
                <c:pt idx="32">
                  <c:v>110.60061685250901</c:v>
                </c:pt>
                <c:pt idx="33">
                  <c:v>112.897009825723</c:v>
                </c:pt>
                <c:pt idx="34">
                  <c:v>114.576026589058</c:v>
                </c:pt>
                <c:pt idx="35">
                  <c:v>115.987630022923</c:v>
                </c:pt>
                <c:pt idx="36">
                  <c:v>117.13033141105601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EA6-415E-AA64-5308B1B62DC8}"/>
            </c:ext>
          </c:extLst>
        </c:ser>
        <c:ser>
          <c:idx val="1"/>
          <c:order val="4"/>
          <c:tx>
            <c:strRef>
              <c:f>Datos!$P$4</c:f>
              <c:strCache>
                <c:ptCount val="1"/>
                <c:pt idx="0">
                  <c:v>Empresas de servicios privados no financieros</c:v>
                </c:pt>
              </c:strCache>
            </c:strRef>
          </c:tx>
          <c:spPr>
            <a:ln w="15875">
              <a:solidFill>
                <a:srgbClr val="6342FF"/>
              </a:solidFill>
            </a:ln>
          </c:spPr>
          <c:marker>
            <c:symbol val="none"/>
          </c:marker>
          <c:cat>
            <c:numRef>
              <c:f>Datos!$A$49:$A$88</c:f>
              <c:numCache>
                <c:formatCode>General</c:formatCode>
                <c:ptCount val="37"/>
                <c:pt idx="0">
                  <c:v>2016</c:v>
                </c:pt>
                <c:pt idx="4">
                  <c:v>2017</c:v>
                </c:pt>
                <c:pt idx="8">
                  <c:v>2018</c:v>
                </c:pt>
                <c:pt idx="12">
                  <c:v>2019</c:v>
                </c:pt>
                <c:pt idx="16">
                  <c:v>2020</c:v>
                </c:pt>
                <c:pt idx="20">
                  <c:v>2021</c:v>
                </c:pt>
                <c:pt idx="24">
                  <c:v>2022</c:v>
                </c:pt>
                <c:pt idx="28">
                  <c:v>2023</c:v>
                </c:pt>
                <c:pt idx="32">
                  <c:v>2024</c:v>
                </c:pt>
                <c:pt idx="36">
                  <c:v>2025</c:v>
                </c:pt>
              </c:numCache>
            </c:numRef>
          </c:cat>
          <c:val>
            <c:numRef>
              <c:f>Datos!$P$49:$P$88</c:f>
              <c:numCache>
                <c:formatCode>#,##0.0_);\(#,##0.0\)</c:formatCode>
                <c:ptCount val="37"/>
                <c:pt idx="0">
                  <c:v>105.69385401853501</c:v>
                </c:pt>
                <c:pt idx="1">
                  <c:v>104.852352400724</c:v>
                </c:pt>
                <c:pt idx="2">
                  <c:v>104.283894857109</c:v>
                </c:pt>
                <c:pt idx="3">
                  <c:v>103.36629359432099</c:v>
                </c:pt>
                <c:pt idx="4">
                  <c:v>101.98723509111301</c:v>
                </c:pt>
                <c:pt idx="5">
                  <c:v>101.180816801875</c:v>
                </c:pt>
                <c:pt idx="6">
                  <c:v>100.60276645161601</c:v>
                </c:pt>
                <c:pt idx="7">
                  <c:v>100.03380277205601</c:v>
                </c:pt>
                <c:pt idx="8">
                  <c:v>99.668673338708302</c:v>
                </c:pt>
                <c:pt idx="9">
                  <c:v>99.719357570576094</c:v>
                </c:pt>
                <c:pt idx="10">
                  <c:v>99.977811587383897</c:v>
                </c:pt>
                <c:pt idx="11">
                  <c:v>100.42644447841801</c:v>
                </c:pt>
                <c:pt idx="12">
                  <c:v>101.392939914398</c:v>
                </c:pt>
                <c:pt idx="13">
                  <c:v>102.56963734227</c:v>
                </c:pt>
                <c:pt idx="14">
                  <c:v>103.940535798154</c:v>
                </c:pt>
                <c:pt idx="15">
                  <c:v>105.48970826919</c:v>
                </c:pt>
                <c:pt idx="16">
                  <c:v>106.568810721472</c:v>
                </c:pt>
                <c:pt idx="17">
                  <c:v>106.767995572012</c:v>
                </c:pt>
                <c:pt idx="18">
                  <c:v>107.10671662618</c:v>
                </c:pt>
                <c:pt idx="19">
                  <c:v>107.33684295749001</c:v>
                </c:pt>
                <c:pt idx="20">
                  <c:v>107.209873676596</c:v>
                </c:pt>
                <c:pt idx="21">
                  <c:v>100.999438039127</c:v>
                </c:pt>
                <c:pt idx="22">
                  <c:v>94.322241691058096</c:v>
                </c:pt>
                <c:pt idx="23">
                  <c:v>88.108498960691705</c:v>
                </c:pt>
                <c:pt idx="24">
                  <c:v>88.589524990764801</c:v>
                </c:pt>
                <c:pt idx="25">
                  <c:v>88.731442120391193</c:v>
                </c:pt>
                <c:pt idx="26">
                  <c:v>88.243974883475602</c:v>
                </c:pt>
                <c:pt idx="27">
                  <c:v>87.890879435491101</c:v>
                </c:pt>
                <c:pt idx="28">
                  <c:v>88.375343635471907</c:v>
                </c:pt>
                <c:pt idx="29">
                  <c:v>89.527454986596595</c:v>
                </c:pt>
                <c:pt idx="30">
                  <c:v>90.786949025724894</c:v>
                </c:pt>
                <c:pt idx="31">
                  <c:v>92.110405204350997</c:v>
                </c:pt>
                <c:pt idx="32">
                  <c:v>93.047498651797</c:v>
                </c:pt>
                <c:pt idx="33">
                  <c:v>93.604096679917205</c:v>
                </c:pt>
                <c:pt idx="34">
                  <c:v>94.299083939161804</c:v>
                </c:pt>
                <c:pt idx="35">
                  <c:v>95.147839145937596</c:v>
                </c:pt>
                <c:pt idx="36">
                  <c:v>95.706354046502298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EA6-415E-AA64-5308B1B62D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0656304"/>
        <c:axId val="350653952"/>
      </c:lineChart>
      <c:catAx>
        <c:axId val="35065630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ln w="12700">
            <a:solidFill>
              <a:srgbClr val="DB551E"/>
            </a:solidFill>
          </a:ln>
        </c:spPr>
        <c:txPr>
          <a:bodyPr rot="0"/>
          <a:lstStyle/>
          <a:p>
            <a:pPr>
              <a:defRPr sz="800">
                <a:solidFill>
                  <a:srgbClr val="4D565E"/>
                </a:solidFill>
              </a:defRPr>
            </a:pPr>
            <a:endParaRPr lang="es-MX"/>
          </a:p>
        </c:txPr>
        <c:crossAx val="350653952"/>
        <c:crossesAt val="100"/>
        <c:auto val="1"/>
        <c:lblAlgn val="ctr"/>
        <c:lblOffset val="0"/>
        <c:tickLblSkip val="1"/>
        <c:tickMarkSkip val="4"/>
        <c:noMultiLvlLbl val="1"/>
      </c:catAx>
      <c:valAx>
        <c:axId val="350653952"/>
        <c:scaling>
          <c:orientation val="minMax"/>
          <c:max val="160"/>
          <c:min val="70"/>
        </c:scaling>
        <c:delete val="0"/>
        <c:axPos val="l"/>
        <c:majorGridlines>
          <c:spPr>
            <a:ln w="6350">
              <a:solidFill>
                <a:srgbClr val="C0C0C0"/>
              </a:solidFill>
              <a:prstDash val="sysDot"/>
            </a:ln>
          </c:spPr>
        </c:majorGridlines>
        <c:numFmt formatCode="#,##0.0" sourceLinked="0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solidFill>
                  <a:srgbClr val="4D565E"/>
                </a:solidFill>
              </a:defRPr>
            </a:pPr>
            <a:endParaRPr lang="es-MX"/>
          </a:p>
        </c:txPr>
        <c:crossAx val="350656304"/>
        <c:crosses val="autoZero"/>
        <c:crossBetween val="midCat"/>
        <c:majorUnit val="30"/>
      </c:valAx>
      <c:spPr>
        <a:noFill/>
        <a:ln w="6350">
          <a:noFill/>
        </a:ln>
      </c:spPr>
    </c:plotArea>
    <c:legend>
      <c:legendPos val="l"/>
      <c:layout>
        <c:manualLayout>
          <c:xMode val="edge"/>
          <c:yMode val="edge"/>
          <c:x val="5.6135915755844742E-2"/>
          <c:y val="0.80590655365374242"/>
          <c:w val="0.94004288194444441"/>
          <c:h val="0.17448749999999999"/>
        </c:manualLayout>
      </c:layout>
      <c:overlay val="0"/>
      <c:spPr>
        <a:noFill/>
      </c:spPr>
      <c:txPr>
        <a:bodyPr/>
        <a:lstStyle/>
        <a:p>
          <a:pPr>
            <a:defRPr sz="850">
              <a:solidFill>
                <a:srgbClr val="4D565E"/>
              </a:solidFill>
            </a:defRPr>
          </a:pPr>
          <a:endParaRPr lang="es-MX"/>
        </a:p>
      </c:txPr>
    </c:legend>
    <c:plotVisOnly val="1"/>
    <c:dispBlanksAs val="gap"/>
    <c:showDLblsOverMax val="0"/>
  </c:chart>
  <c:spPr>
    <a:noFill/>
    <a:ln w="3175">
      <a:noFill/>
    </a:ln>
    <a:effectLst/>
  </c:spPr>
  <c:txPr>
    <a:bodyPr/>
    <a:lstStyle/>
    <a:p>
      <a:pPr>
        <a:defRPr sz="650">
          <a:latin typeface="Arial" pitchFamily="34" charset="0"/>
          <a:cs typeface="Arial" pitchFamily="34" charset="0"/>
        </a:defRPr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FFF36E69C3249968D779353D3735D" ma:contentTypeVersion="6" ma:contentTypeDescription="Create a new document." ma:contentTypeScope="" ma:versionID="6b14e35f4bd9dc64c44530e09447803b">
  <xsd:schema xmlns:xsd="http://www.w3.org/2001/XMLSchema" xmlns:xs="http://www.w3.org/2001/XMLSchema" xmlns:p="http://schemas.microsoft.com/office/2006/metadata/properties" xmlns:ns2="a86ee325-94b0-4f30-847e-6646843bcaf7" xmlns:ns3="1ba99075-95a4-4d57-a0ef-fc2aa316c235" targetNamespace="http://schemas.microsoft.com/office/2006/metadata/properties" ma:root="true" ma:fieldsID="cdb5d3d03d9352702aa1e9fb5abc3dd0" ns2:_="" ns3:_="">
    <xsd:import namespace="a86ee325-94b0-4f30-847e-6646843bcaf7"/>
    <xsd:import namespace="1ba99075-95a4-4d57-a0ef-fc2aa316c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ee325-94b0-4f30-847e-6646843bc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99075-95a4-4d57-a0ef-fc2aa316c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7FB58-4955-4CAA-B24D-8811053CBDC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86ee325-94b0-4f30-847e-6646843bcaf7"/>
    <ds:schemaRef ds:uri="1ba99075-95a4-4d57-a0ef-fc2aa316c235"/>
  </ds:schemaRefs>
</ds:datastoreItem>
</file>

<file path=customXml/itemProps2.xml><?xml version="1.0" encoding="utf-8"?>
<ds:datastoreItem xmlns:ds="http://schemas.openxmlformats.org/officeDocument/2006/customXml" ds:itemID="{3026593F-BBF6-4264-BF83-AFB049A246F4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B4976549-8141-493E-8581-99FBE2A07055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4171B76D-B909-4141-A56D-EF6FAC9C9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Plantilla%20oficial%20Boletín-Prensa.dotx</Template>
  <TotalTime>1</TotalTime>
  <Pages>7</Pages>
  <Words>2143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Productividad Laboral y del Costo Unitario de la Mano de Obra (IPLCUMO)</vt:lpstr>
    </vt:vector>
  </TitlesOfParts>
  <Company>INEGI</Company>
  <LinksUpToDate>false</LinksUpToDate>
  <CharactersWithSpaces>14702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Productividad Laboral y del Costo Unitario de la Mano de Obra (IPLCUMO)</dc:title>
  <dc:subject>Boletín de indicador: IPLCUMO</dc:subject>
  <dc:creator>INEGI</dc:creator>
  <cp:keywords/>
  <dc:description>Índice Global de Productividad Laboral de la Economía (IGPLE) y de sus 3 grandes grupos de actividad. Índices de Productividad Laboral (IPL) y del Costo Unitario de la Mano de Obra (ICUMO) de Construcción, Industrias manufactureras, Comercio al por mayor, Comercio al por menor y Servicios privados no financieros.</dc:description>
  <cp:lastModifiedBy>Jorge Sales Boyoli</cp:lastModifiedBy>
  <cp:revision>2</cp:revision>
  <cp:lastPrinted>2025-06-09T18:28:00Z</cp:lastPrinted>
  <dcterms:created xsi:type="dcterms:W3CDTF">2025-06-10T12:59:00Z</dcterms:created>
  <dcterms:modified xsi:type="dcterms:W3CDTF">2025-06-10T12:59:00Z</dcterms:modified>
  <cp:category/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0x0101008E8FFF36E69C3249968D779353D3735D</vt:lpwstr>
  </property>
</Properties>
</file>