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4169" w14:textId="17FF19C1" w:rsidR="000B2874" w:rsidRDefault="000B2874" w:rsidP="000B2874">
      <w:pPr>
        <w:jc w:val="center"/>
        <w:rPr>
          <w:rFonts w:asciiTheme="majorHAnsi" w:hAnsiTheme="majorHAnsi"/>
          <w:b/>
          <w:bCs/>
        </w:rPr>
      </w:pPr>
      <w:r w:rsidRPr="000B6D6F">
        <w:rPr>
          <w:rFonts w:asciiTheme="majorHAnsi" w:hAnsiTheme="majorHAnsi"/>
          <w:b/>
          <w:bCs/>
        </w:rPr>
        <w:t xml:space="preserve">Iniciativas presentadas en el primer periodo ordinario del </w:t>
      </w:r>
      <w:r>
        <w:rPr>
          <w:rFonts w:asciiTheme="majorHAnsi" w:hAnsiTheme="majorHAnsi"/>
          <w:b/>
          <w:bCs/>
        </w:rPr>
        <w:t>segundo</w:t>
      </w:r>
      <w:r w:rsidRPr="000B6D6F">
        <w:rPr>
          <w:rFonts w:asciiTheme="majorHAnsi" w:hAnsiTheme="majorHAnsi"/>
          <w:b/>
          <w:bCs/>
        </w:rPr>
        <w:t xml:space="preserve"> año de la LXVI Legislatura</w:t>
      </w:r>
    </w:p>
    <w:p w14:paraId="76FC49A2" w14:textId="77777777" w:rsidR="000B2874" w:rsidRDefault="000B2874" w:rsidP="000B2874">
      <w:pPr>
        <w:jc w:val="center"/>
        <w:rPr>
          <w:rFonts w:asciiTheme="majorHAnsi" w:hAnsiTheme="majorHAnsi"/>
          <w:b/>
          <w:bCs/>
        </w:rPr>
      </w:pPr>
    </w:p>
    <w:tbl>
      <w:tblPr>
        <w:tblStyle w:val="Tablaconcuadrcula"/>
        <w:tblW w:w="5582" w:type="pct"/>
        <w:jc w:val="center"/>
        <w:tblLayout w:type="fixed"/>
        <w:tblLook w:val="04A0" w:firstRow="1" w:lastRow="0" w:firstColumn="1" w:lastColumn="0" w:noHBand="0" w:noVBand="1"/>
      </w:tblPr>
      <w:tblGrid>
        <w:gridCol w:w="2136"/>
        <w:gridCol w:w="1226"/>
        <w:gridCol w:w="1045"/>
        <w:gridCol w:w="850"/>
        <w:gridCol w:w="1122"/>
        <w:gridCol w:w="3477"/>
      </w:tblGrid>
      <w:tr w:rsidR="000B2874" w:rsidRPr="000B6D6F" w14:paraId="4EBA2545" w14:textId="77777777" w:rsidTr="00335B65">
        <w:trPr>
          <w:jc w:val="center"/>
        </w:trPr>
        <w:tc>
          <w:tcPr>
            <w:tcW w:w="1084" w:type="pct"/>
          </w:tcPr>
          <w:p w14:paraId="7C61A208" w14:textId="77777777" w:rsidR="000B2874" w:rsidRPr="000B2874" w:rsidRDefault="000B2874" w:rsidP="00335B65">
            <w:pPr>
              <w:jc w:val="center"/>
              <w:rPr>
                <w:rFonts w:asciiTheme="majorHAnsi" w:hAnsiTheme="majorHAnsi"/>
                <w:b/>
                <w:bCs/>
                <w:sz w:val="20"/>
                <w:szCs w:val="20"/>
              </w:rPr>
            </w:pPr>
            <w:r w:rsidRPr="000B2874">
              <w:rPr>
                <w:rFonts w:asciiTheme="majorHAnsi" w:hAnsiTheme="majorHAnsi"/>
                <w:b/>
                <w:bCs/>
                <w:sz w:val="20"/>
                <w:szCs w:val="20"/>
              </w:rPr>
              <w:t>NOMBRE</w:t>
            </w:r>
          </w:p>
        </w:tc>
        <w:tc>
          <w:tcPr>
            <w:tcW w:w="622" w:type="pct"/>
          </w:tcPr>
          <w:p w14:paraId="48920504" w14:textId="77777777" w:rsidR="000B2874" w:rsidRPr="000B2874" w:rsidRDefault="000B2874" w:rsidP="00335B65">
            <w:pPr>
              <w:jc w:val="center"/>
              <w:rPr>
                <w:rFonts w:asciiTheme="majorHAnsi" w:hAnsiTheme="majorHAnsi"/>
                <w:b/>
                <w:bCs/>
                <w:sz w:val="20"/>
                <w:szCs w:val="20"/>
              </w:rPr>
            </w:pPr>
            <w:r w:rsidRPr="000B2874">
              <w:rPr>
                <w:rFonts w:asciiTheme="majorHAnsi" w:hAnsiTheme="majorHAnsi"/>
                <w:b/>
                <w:bCs/>
                <w:sz w:val="20"/>
                <w:szCs w:val="20"/>
              </w:rPr>
              <w:t>FECHA</w:t>
            </w:r>
          </w:p>
        </w:tc>
        <w:tc>
          <w:tcPr>
            <w:tcW w:w="530" w:type="pct"/>
          </w:tcPr>
          <w:p w14:paraId="24D74AE3" w14:textId="77777777" w:rsidR="000B2874" w:rsidRPr="000B2874" w:rsidRDefault="000B2874" w:rsidP="00335B65">
            <w:pPr>
              <w:jc w:val="center"/>
              <w:rPr>
                <w:rFonts w:asciiTheme="majorHAnsi" w:hAnsiTheme="majorHAnsi"/>
                <w:b/>
                <w:bCs/>
                <w:sz w:val="20"/>
                <w:szCs w:val="20"/>
              </w:rPr>
            </w:pPr>
            <w:r w:rsidRPr="000B2874">
              <w:rPr>
                <w:rFonts w:asciiTheme="majorHAnsi" w:hAnsiTheme="majorHAnsi"/>
                <w:b/>
                <w:bCs/>
                <w:sz w:val="20"/>
                <w:szCs w:val="20"/>
              </w:rPr>
              <w:t>MATERIA</w:t>
            </w:r>
          </w:p>
        </w:tc>
        <w:tc>
          <w:tcPr>
            <w:tcW w:w="431" w:type="pct"/>
          </w:tcPr>
          <w:p w14:paraId="7260B789" w14:textId="77777777" w:rsidR="000B2874" w:rsidRPr="000B2874" w:rsidRDefault="000B2874" w:rsidP="00335B65">
            <w:pPr>
              <w:jc w:val="center"/>
              <w:rPr>
                <w:rFonts w:asciiTheme="majorHAnsi" w:hAnsiTheme="majorHAnsi"/>
                <w:b/>
                <w:bCs/>
                <w:sz w:val="20"/>
                <w:szCs w:val="20"/>
              </w:rPr>
            </w:pPr>
            <w:r w:rsidRPr="000B2874">
              <w:rPr>
                <w:rFonts w:asciiTheme="majorHAnsi" w:hAnsiTheme="majorHAnsi"/>
                <w:b/>
                <w:bCs/>
                <w:sz w:val="20"/>
                <w:szCs w:val="20"/>
              </w:rPr>
              <w:t>AUTOR</w:t>
            </w:r>
          </w:p>
        </w:tc>
        <w:tc>
          <w:tcPr>
            <w:tcW w:w="569" w:type="pct"/>
          </w:tcPr>
          <w:p w14:paraId="036DF125" w14:textId="77777777" w:rsidR="000B2874" w:rsidRPr="000B2874" w:rsidRDefault="000B2874" w:rsidP="00335B65">
            <w:pPr>
              <w:jc w:val="center"/>
              <w:rPr>
                <w:rFonts w:asciiTheme="majorHAnsi" w:hAnsiTheme="majorHAnsi"/>
                <w:b/>
                <w:bCs/>
                <w:sz w:val="20"/>
                <w:szCs w:val="20"/>
              </w:rPr>
            </w:pPr>
            <w:r w:rsidRPr="000B2874">
              <w:rPr>
                <w:rFonts w:asciiTheme="majorHAnsi" w:hAnsiTheme="majorHAnsi"/>
                <w:b/>
                <w:bCs/>
                <w:sz w:val="20"/>
                <w:szCs w:val="20"/>
              </w:rPr>
              <w:t>ESTATUS</w:t>
            </w:r>
          </w:p>
        </w:tc>
        <w:tc>
          <w:tcPr>
            <w:tcW w:w="1764" w:type="pct"/>
          </w:tcPr>
          <w:p w14:paraId="2BC8BAFC" w14:textId="77777777" w:rsidR="000B2874" w:rsidRPr="000B2874" w:rsidRDefault="000B2874" w:rsidP="00335B65">
            <w:pPr>
              <w:jc w:val="center"/>
              <w:rPr>
                <w:rFonts w:asciiTheme="majorHAnsi" w:hAnsiTheme="majorHAnsi"/>
                <w:b/>
                <w:bCs/>
                <w:sz w:val="20"/>
                <w:szCs w:val="20"/>
              </w:rPr>
            </w:pPr>
            <w:r w:rsidRPr="000B2874">
              <w:rPr>
                <w:rFonts w:asciiTheme="majorHAnsi" w:hAnsiTheme="majorHAnsi"/>
                <w:b/>
                <w:bCs/>
                <w:sz w:val="20"/>
                <w:szCs w:val="20"/>
              </w:rPr>
              <w:t>RESUMEN</w:t>
            </w:r>
          </w:p>
        </w:tc>
      </w:tr>
      <w:tr w:rsidR="000B2874" w:rsidRPr="000B6D6F" w14:paraId="7410F894" w14:textId="77777777" w:rsidTr="00335B65">
        <w:trPr>
          <w:jc w:val="center"/>
        </w:trPr>
        <w:tc>
          <w:tcPr>
            <w:tcW w:w="1084" w:type="pct"/>
          </w:tcPr>
          <w:p w14:paraId="6B3BD9A4" w14:textId="77777777" w:rsidR="000B2874" w:rsidRPr="00E21D71" w:rsidRDefault="000B2874" w:rsidP="000B2874">
            <w:pPr>
              <w:rPr>
                <w:sz w:val="20"/>
                <w:szCs w:val="20"/>
              </w:rPr>
            </w:pPr>
            <w:r w:rsidRPr="00E21D71">
              <w:rPr>
                <w:sz w:val="20"/>
                <w:szCs w:val="20"/>
              </w:rPr>
              <w:t>Iniciativa con proyecto de decreto por el que se adiciona el artículo 34 bis de la Ley del Instituto de Seguridad y Servicios Sociales de los Trabajadores de Estado, y el artículo 111 bis de la Ley Federal de los Trabajadores al Servicio del Estado, Reglamentaria del apartado b) del artículo 123 Constitucional.</w:t>
            </w:r>
          </w:p>
          <w:p w14:paraId="7219615C" w14:textId="77777777" w:rsidR="000B2874" w:rsidRPr="00E21D71" w:rsidRDefault="000B2874" w:rsidP="000B2874">
            <w:pPr>
              <w:jc w:val="center"/>
              <w:rPr>
                <w:b/>
                <w:bCs/>
                <w:sz w:val="20"/>
                <w:szCs w:val="20"/>
              </w:rPr>
            </w:pPr>
          </w:p>
          <w:p w14:paraId="2B027E86" w14:textId="52B8FF21" w:rsidR="000B2874" w:rsidRPr="00E21D71" w:rsidRDefault="000B2874" w:rsidP="00335B65">
            <w:pPr>
              <w:jc w:val="center"/>
              <w:rPr>
                <w:b/>
                <w:bCs/>
                <w:sz w:val="20"/>
                <w:szCs w:val="20"/>
              </w:rPr>
            </w:pPr>
          </w:p>
        </w:tc>
        <w:tc>
          <w:tcPr>
            <w:tcW w:w="622" w:type="pct"/>
          </w:tcPr>
          <w:p w14:paraId="19BC9354" w14:textId="5E917D5F" w:rsidR="000B2874" w:rsidRPr="00E21D71" w:rsidRDefault="000B2874" w:rsidP="000B2874">
            <w:pPr>
              <w:rPr>
                <w:b/>
                <w:bCs/>
                <w:sz w:val="20"/>
                <w:szCs w:val="20"/>
              </w:rPr>
            </w:pPr>
            <w:hyperlink r:id="rId5" w:history="1">
              <w:r w:rsidRPr="00E21D71">
                <w:rPr>
                  <w:rStyle w:val="Hipervnculo"/>
                  <w:b/>
                  <w:bCs/>
                  <w:caps/>
                  <w:color w:val="auto"/>
                  <w:sz w:val="20"/>
                  <w:szCs w:val="20"/>
                </w:rPr>
                <w:t>MIÉRCOLES 10 DE SEPTIEMBRE DE 2025</w:t>
              </w:r>
            </w:hyperlink>
            <w:r w:rsidRPr="00E21D71">
              <w:rPr>
                <w:rStyle w:val="apple-converted-space"/>
                <w:b/>
                <w:bCs/>
                <w:caps/>
                <w:sz w:val="20"/>
                <w:szCs w:val="20"/>
              </w:rPr>
              <w:t> </w:t>
            </w:r>
            <w:r w:rsidRPr="00E21D71">
              <w:rPr>
                <w:rStyle w:val="Textoennegrita"/>
                <w:b w:val="0"/>
                <w:bCs w:val="0"/>
                <w:caps/>
                <w:sz w:val="20"/>
                <w:szCs w:val="20"/>
              </w:rPr>
              <w:t>/ GACETA: LXVI/2PPO-163/152663</w:t>
            </w:r>
          </w:p>
        </w:tc>
        <w:tc>
          <w:tcPr>
            <w:tcW w:w="530" w:type="pct"/>
          </w:tcPr>
          <w:p w14:paraId="726CBD47" w14:textId="22A34499" w:rsidR="000B2874" w:rsidRPr="00E21D71" w:rsidRDefault="000B2874" w:rsidP="000B2874">
            <w:pPr>
              <w:rPr>
                <w:sz w:val="20"/>
                <w:szCs w:val="20"/>
              </w:rPr>
            </w:pPr>
            <w:r w:rsidRPr="00E21D71">
              <w:rPr>
                <w:sz w:val="20"/>
                <w:szCs w:val="20"/>
              </w:rPr>
              <w:t>Permiso laboral para examen médico</w:t>
            </w:r>
          </w:p>
        </w:tc>
        <w:tc>
          <w:tcPr>
            <w:tcW w:w="431" w:type="pct"/>
          </w:tcPr>
          <w:p w14:paraId="50A63CBC" w14:textId="629E62AD" w:rsidR="000B2874" w:rsidRPr="00E21D71" w:rsidRDefault="000B2874" w:rsidP="000B2874">
            <w:pPr>
              <w:rPr>
                <w:sz w:val="20"/>
                <w:szCs w:val="20"/>
              </w:rPr>
            </w:pPr>
            <w:r w:rsidRPr="00E21D71">
              <w:rPr>
                <w:sz w:val="20"/>
                <w:szCs w:val="20"/>
              </w:rPr>
              <w:t>Del Sen. Juan Antonio Martín Del Campo Martín Del Campo, del Grupo Pa rlamentario del Partido Acción Nacional</w:t>
            </w:r>
            <w:r w:rsidRPr="00E21D71">
              <w:rPr>
                <w:sz w:val="20"/>
                <w:szCs w:val="20"/>
              </w:rPr>
              <w:fldChar w:fldCharType="begin"/>
            </w:r>
            <w:r w:rsidRPr="00E21D71">
              <w:rPr>
                <w:sz w:val="20"/>
                <w:szCs w:val="20"/>
              </w:rPr>
              <w:instrText xml:space="preserve"> INCLUDEPICTURE "/Users/carlos/Library/Group Containers/UBF8T346G9.ms/WebArchiveCopyPasteTempFiles/com.microsoft.Word/b9_2yp4g_400x400.jpg" \* MERGEFORMATINET </w:instrText>
            </w:r>
            <w:r w:rsidRPr="00E21D71">
              <w:rPr>
                <w:sz w:val="20"/>
                <w:szCs w:val="20"/>
              </w:rPr>
              <w:fldChar w:fldCharType="separate"/>
            </w:r>
            <w:r w:rsidRPr="00E21D71">
              <w:rPr>
                <w:noProof/>
                <w:sz w:val="20"/>
                <w:szCs w:val="20"/>
              </w:rPr>
              <w:drawing>
                <wp:inline distT="0" distB="0" distL="0" distR="0" wp14:anchorId="713C72F7" wp14:editId="3173AE90">
                  <wp:extent cx="402590" cy="402590"/>
                  <wp:effectExtent l="0" t="0" r="3810" b="3810"/>
                  <wp:docPr id="1973164352" name="Imagen 1" descr="Acción Nacional (@AccionNacional)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ión Nacional (@AccionNacional) / 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r w:rsidRPr="00E21D71">
              <w:rPr>
                <w:sz w:val="20"/>
                <w:szCs w:val="20"/>
              </w:rPr>
              <w:fldChar w:fldCharType="end"/>
            </w:r>
          </w:p>
        </w:tc>
        <w:tc>
          <w:tcPr>
            <w:tcW w:w="569" w:type="pct"/>
          </w:tcPr>
          <w:p w14:paraId="1474E060" w14:textId="3E534A74" w:rsidR="000B2874" w:rsidRPr="00E21D71" w:rsidRDefault="000B2874" w:rsidP="000B2874">
            <w:pPr>
              <w:rPr>
                <w:sz w:val="20"/>
                <w:szCs w:val="20"/>
              </w:rPr>
            </w:pPr>
            <w:r w:rsidRPr="00E21D71">
              <w:rPr>
                <w:sz w:val="20"/>
                <w:szCs w:val="20"/>
              </w:rPr>
              <w:t>Se turnó a las Comisiones Unidas de Seguridad Social; y de Estudios Legislativos.</w:t>
            </w:r>
          </w:p>
        </w:tc>
        <w:tc>
          <w:tcPr>
            <w:tcW w:w="1764" w:type="pct"/>
          </w:tcPr>
          <w:p w14:paraId="62D081D0" w14:textId="27B15E86" w:rsidR="000B2874" w:rsidRPr="00E21D71" w:rsidRDefault="000B2874" w:rsidP="000B2874">
            <w:pPr>
              <w:rPr>
                <w:b/>
                <w:bCs/>
                <w:sz w:val="20"/>
                <w:szCs w:val="20"/>
              </w:rPr>
            </w:pPr>
            <w:r w:rsidRPr="00E21D71">
              <w:rPr>
                <w:sz w:val="20"/>
                <w:szCs w:val="20"/>
                <w:shd w:val="clear" w:color="auto" w:fill="FFFFFF"/>
              </w:rPr>
              <w:t>Propone establecer que las personas trabajadoras, jubiladas y pensionadas tendrán derecho a realizarse, una vez al año un chequeo médico integral destinado a la detección temprana y diagnóstico oportuno de enfermedades.</w:t>
            </w:r>
            <w:r w:rsidRPr="00E21D71">
              <w:rPr>
                <w:sz w:val="20"/>
                <w:szCs w:val="20"/>
              </w:rPr>
              <w:br/>
            </w:r>
            <w:r w:rsidRPr="00E21D71">
              <w:rPr>
                <w:sz w:val="20"/>
                <w:szCs w:val="20"/>
              </w:rPr>
              <w:br/>
            </w:r>
            <w:r w:rsidRPr="00E21D71">
              <w:rPr>
                <w:sz w:val="20"/>
                <w:szCs w:val="20"/>
                <w:shd w:val="clear" w:color="auto" w:fill="FFFFFF"/>
              </w:rPr>
              <w:t>Dicho estudio podrá efectuarse en el propio IMSS, ISSSTE o en una institución privada de salud; en este último caso, la persona trabajadora deberá presentar el comprobante o certificado médico que acredite la realización del examen para justificar el permiso.</w:t>
            </w:r>
          </w:p>
        </w:tc>
      </w:tr>
      <w:tr w:rsidR="000B2874" w:rsidRPr="000B6D6F" w14:paraId="549B6936" w14:textId="77777777" w:rsidTr="00335B65">
        <w:trPr>
          <w:jc w:val="center"/>
        </w:trPr>
        <w:tc>
          <w:tcPr>
            <w:tcW w:w="1084" w:type="pct"/>
          </w:tcPr>
          <w:p w14:paraId="1496FE8F" w14:textId="40ED1C16" w:rsidR="000B2874" w:rsidRPr="00E21D71" w:rsidRDefault="000B2874" w:rsidP="005912F0">
            <w:pPr>
              <w:rPr>
                <w:sz w:val="20"/>
                <w:szCs w:val="20"/>
              </w:rPr>
            </w:pPr>
            <w:r w:rsidRPr="00E21D71">
              <w:rPr>
                <w:sz w:val="20"/>
                <w:szCs w:val="20"/>
              </w:rPr>
              <w:t>Iniciativa con proyecto de decreto por el que se reforman y adicionan diversas disposiciones de la Ley Federal del Trabajo.</w:t>
            </w:r>
          </w:p>
        </w:tc>
        <w:tc>
          <w:tcPr>
            <w:tcW w:w="622" w:type="pct"/>
          </w:tcPr>
          <w:p w14:paraId="7FB075A8" w14:textId="1ABF743D" w:rsidR="000B2874" w:rsidRPr="00E21D71" w:rsidRDefault="000B2874" w:rsidP="005912F0">
            <w:pPr>
              <w:rPr>
                <w:rStyle w:val="Textoennegrita"/>
                <w:b w:val="0"/>
                <w:bCs w:val="0"/>
                <w:caps/>
                <w:sz w:val="20"/>
                <w:szCs w:val="20"/>
              </w:rPr>
            </w:pPr>
            <w:hyperlink r:id="rId7" w:history="1">
              <w:r w:rsidRPr="00E21D71">
                <w:rPr>
                  <w:rStyle w:val="Hipervnculo"/>
                  <w:b/>
                  <w:bCs/>
                  <w:caps/>
                  <w:color w:val="auto"/>
                  <w:sz w:val="20"/>
                  <w:szCs w:val="20"/>
                </w:rPr>
                <w:t>MIÉRCOLES 10 DE SEPTIEMBRE DE 2025</w:t>
              </w:r>
            </w:hyperlink>
            <w:r w:rsidRPr="00E21D71">
              <w:rPr>
                <w:rStyle w:val="apple-converted-space"/>
                <w:b/>
                <w:bCs/>
                <w:caps/>
                <w:sz w:val="20"/>
                <w:szCs w:val="20"/>
              </w:rPr>
              <w:t> </w:t>
            </w:r>
            <w:r w:rsidRPr="00E21D71">
              <w:rPr>
                <w:rStyle w:val="Textoennegrita"/>
                <w:b w:val="0"/>
                <w:bCs w:val="0"/>
                <w:caps/>
                <w:sz w:val="20"/>
                <w:szCs w:val="20"/>
              </w:rPr>
              <w:t>/ GACETA: LXVI/2PPO-163/152794</w:t>
            </w:r>
          </w:p>
        </w:tc>
        <w:tc>
          <w:tcPr>
            <w:tcW w:w="530" w:type="pct"/>
          </w:tcPr>
          <w:p w14:paraId="2F9EB9B3" w14:textId="199C6ED1" w:rsidR="000B2874" w:rsidRPr="00E21D71" w:rsidRDefault="005912F0" w:rsidP="005912F0">
            <w:pPr>
              <w:rPr>
                <w:sz w:val="20"/>
                <w:szCs w:val="20"/>
              </w:rPr>
            </w:pPr>
            <w:r w:rsidRPr="00E21D71">
              <w:rPr>
                <w:sz w:val="20"/>
                <w:szCs w:val="20"/>
              </w:rPr>
              <w:t>Ley Tupperware</w:t>
            </w:r>
          </w:p>
        </w:tc>
        <w:tc>
          <w:tcPr>
            <w:tcW w:w="431" w:type="pct"/>
          </w:tcPr>
          <w:p w14:paraId="4E7013BB" w14:textId="0AC413B5" w:rsidR="000B2874" w:rsidRPr="00E21D71" w:rsidRDefault="005912F0" w:rsidP="005912F0">
            <w:pPr>
              <w:rPr>
                <w:sz w:val="20"/>
                <w:szCs w:val="20"/>
              </w:rPr>
            </w:pPr>
            <w:r w:rsidRPr="00E21D71">
              <w:rPr>
                <w:noProof/>
                <w:sz w:val="20"/>
                <w:szCs w:val="20"/>
              </w:rPr>
              <w:drawing>
                <wp:anchor distT="0" distB="0" distL="114300" distR="114300" simplePos="0" relativeHeight="251659264" behindDoc="0" locked="0" layoutInCell="1" allowOverlap="1" wp14:anchorId="173E1287" wp14:editId="7BD36063">
                  <wp:simplePos x="0" y="0"/>
                  <wp:positionH relativeFrom="column">
                    <wp:posOffset>-54610</wp:posOffset>
                  </wp:positionH>
                  <wp:positionV relativeFrom="paragraph">
                    <wp:posOffset>2054793</wp:posOffset>
                  </wp:positionV>
                  <wp:extent cx="522605" cy="522605"/>
                  <wp:effectExtent l="0" t="0" r="0" b="0"/>
                  <wp:wrapSquare wrapText="bothSides"/>
                  <wp:docPr id="7673361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D71">
              <w:rPr>
                <w:sz w:val="20"/>
                <w:szCs w:val="20"/>
              </w:rPr>
              <w:t>De la Sen. Cynthia Iliana López Castro, del Grupo Parlamentario de Morena</w:t>
            </w:r>
          </w:p>
          <w:p w14:paraId="7746D1AE" w14:textId="3435B095" w:rsidR="005912F0" w:rsidRPr="00E21D71" w:rsidRDefault="005912F0" w:rsidP="005912F0">
            <w:pPr>
              <w:rPr>
                <w:sz w:val="20"/>
                <w:szCs w:val="20"/>
              </w:rPr>
            </w:pPr>
          </w:p>
        </w:tc>
        <w:tc>
          <w:tcPr>
            <w:tcW w:w="569" w:type="pct"/>
          </w:tcPr>
          <w:p w14:paraId="72E6EF40" w14:textId="7D3AA6F9" w:rsidR="000B2874" w:rsidRPr="00E21D71" w:rsidRDefault="000B2874" w:rsidP="005912F0">
            <w:pPr>
              <w:rPr>
                <w:b/>
                <w:bCs/>
                <w:sz w:val="20"/>
                <w:szCs w:val="20"/>
              </w:rPr>
            </w:pPr>
            <w:r w:rsidRPr="00E21D71">
              <w:rPr>
                <w:rStyle w:val="Textoennegrita"/>
                <w:b w:val="0"/>
                <w:bCs w:val="0"/>
                <w:sz w:val="20"/>
                <w:szCs w:val="20"/>
              </w:rPr>
              <w:t>Se turno a las Comisiones Unidas de Trabajo y Previsión Social; y de Estudios Legislativos, Primera.</w:t>
            </w:r>
          </w:p>
        </w:tc>
        <w:tc>
          <w:tcPr>
            <w:tcW w:w="1764" w:type="pct"/>
          </w:tcPr>
          <w:p w14:paraId="207571CC" w14:textId="55C1D3E3" w:rsidR="000B2874" w:rsidRPr="00E21D71" w:rsidRDefault="000B2874" w:rsidP="005912F0">
            <w:pPr>
              <w:rPr>
                <w:sz w:val="20"/>
                <w:szCs w:val="20"/>
                <w:shd w:val="clear" w:color="auto" w:fill="FFFFFF"/>
              </w:rPr>
            </w:pPr>
            <w:r w:rsidRPr="00E21D71">
              <w:rPr>
                <w:sz w:val="20"/>
                <w:szCs w:val="20"/>
                <w:shd w:val="clear" w:color="auto" w:fill="FFFFFF"/>
              </w:rPr>
              <w:t>Propone incorporar a las personas vendedoras por catálogo como trabajadores de la empresa o empresas a las que presten sus servicios, cuando su actividad sea permanente, salvo que no ejecuten personalmente el trabajo o que únicamente intervengan en operaciones.</w:t>
            </w:r>
            <w:r w:rsidRPr="00E21D71">
              <w:rPr>
                <w:sz w:val="20"/>
                <w:szCs w:val="20"/>
              </w:rPr>
              <w:br/>
            </w:r>
            <w:r w:rsidRPr="00E21D71">
              <w:rPr>
                <w:sz w:val="20"/>
                <w:szCs w:val="20"/>
              </w:rPr>
              <w:br/>
            </w:r>
            <w:r w:rsidRPr="00E21D71">
              <w:rPr>
                <w:sz w:val="20"/>
                <w:szCs w:val="20"/>
                <w:shd w:val="clear" w:color="auto" w:fill="FFFFFF"/>
              </w:rPr>
              <w:t>En todos los casos, las empresas deberán pagar el aseguramiento en el régimen del seguro social y garantizar que las personas trabajadoras mencionadas en el párrafo anterior disfruten de todos los derechos reconocidos en esta Ley, en la Constitución y tratados internacionales de los que México es parte.</w:t>
            </w:r>
          </w:p>
        </w:tc>
      </w:tr>
      <w:tr w:rsidR="00960C0D" w:rsidRPr="000B6D6F" w14:paraId="622935AA" w14:textId="77777777" w:rsidTr="00335B65">
        <w:trPr>
          <w:jc w:val="center"/>
        </w:trPr>
        <w:tc>
          <w:tcPr>
            <w:tcW w:w="1084" w:type="pct"/>
          </w:tcPr>
          <w:p w14:paraId="204DC8CC" w14:textId="0A94A16E" w:rsidR="00960C0D" w:rsidRPr="00E21D71" w:rsidRDefault="00960C0D" w:rsidP="005912F0">
            <w:pPr>
              <w:rPr>
                <w:sz w:val="20"/>
                <w:szCs w:val="20"/>
              </w:rPr>
            </w:pPr>
            <w:r w:rsidRPr="00E21D71">
              <w:rPr>
                <w:sz w:val="20"/>
                <w:szCs w:val="20"/>
              </w:rPr>
              <w:t xml:space="preserve">Iniciativa con proyecto de decreto por el que se </w:t>
            </w:r>
            <w:r w:rsidRPr="00E21D71">
              <w:rPr>
                <w:sz w:val="20"/>
                <w:szCs w:val="20"/>
              </w:rPr>
              <w:lastRenderedPageBreak/>
              <w:t>adicionan una fracción IX Bis y una fracción IX Ter al artículo 10, una fracción VI Bis al artículo 12, y un artículo 13 Bis, todos de la Ley para el Desarrollo de la Competitividad de la Micro, Pequeña y Mediana Empresa.</w:t>
            </w:r>
          </w:p>
        </w:tc>
        <w:tc>
          <w:tcPr>
            <w:tcW w:w="622" w:type="pct"/>
          </w:tcPr>
          <w:p w14:paraId="631D0A95" w14:textId="08466529" w:rsidR="00960C0D" w:rsidRPr="00E21D71" w:rsidRDefault="00960C0D" w:rsidP="005912F0">
            <w:pPr>
              <w:rPr>
                <w:b/>
                <w:bCs/>
                <w:sz w:val="20"/>
                <w:szCs w:val="20"/>
              </w:rPr>
            </w:pPr>
            <w:hyperlink r:id="rId9" w:history="1">
              <w:r w:rsidRPr="00E21D71">
                <w:rPr>
                  <w:rStyle w:val="Hipervnculo"/>
                  <w:b/>
                  <w:bCs/>
                  <w:caps/>
                  <w:color w:val="auto"/>
                  <w:sz w:val="20"/>
                  <w:szCs w:val="20"/>
                </w:rPr>
                <w:t>MARTES 23 DE SEPTIEMB</w:t>
              </w:r>
              <w:r w:rsidRPr="00E21D71">
                <w:rPr>
                  <w:rStyle w:val="Hipervnculo"/>
                  <w:b/>
                  <w:bCs/>
                  <w:caps/>
                  <w:color w:val="auto"/>
                  <w:sz w:val="20"/>
                  <w:szCs w:val="20"/>
                </w:rPr>
                <w:lastRenderedPageBreak/>
                <w:t>RE DE 2025</w:t>
              </w:r>
            </w:hyperlink>
            <w:r w:rsidRPr="00E21D71">
              <w:rPr>
                <w:rStyle w:val="apple-converted-space"/>
                <w:b/>
                <w:bCs/>
                <w:caps/>
                <w:sz w:val="20"/>
                <w:szCs w:val="20"/>
              </w:rPr>
              <w:t> </w:t>
            </w:r>
            <w:r w:rsidRPr="00E21D71">
              <w:rPr>
                <w:rStyle w:val="Textoennegrita"/>
                <w:b w:val="0"/>
                <w:bCs w:val="0"/>
                <w:caps/>
                <w:sz w:val="20"/>
                <w:szCs w:val="20"/>
              </w:rPr>
              <w:t>/ GACETA: LXVI/2PPO-172/152559</w:t>
            </w:r>
          </w:p>
        </w:tc>
        <w:tc>
          <w:tcPr>
            <w:tcW w:w="530" w:type="pct"/>
          </w:tcPr>
          <w:p w14:paraId="3761C5EE" w14:textId="1E4ACFA6" w:rsidR="006C4299" w:rsidRPr="006C4299" w:rsidRDefault="006C4299" w:rsidP="006C4299">
            <w:pPr>
              <w:rPr>
                <w:sz w:val="20"/>
                <w:szCs w:val="20"/>
              </w:rPr>
            </w:pPr>
            <w:r w:rsidRPr="00E21D71">
              <w:rPr>
                <w:sz w:val="20"/>
                <w:szCs w:val="20"/>
              </w:rPr>
              <w:lastRenderedPageBreak/>
              <w:t>F</w:t>
            </w:r>
            <w:r w:rsidRPr="006C4299">
              <w:rPr>
                <w:sz w:val="20"/>
                <w:szCs w:val="20"/>
              </w:rPr>
              <w:t xml:space="preserve">ormación técnica y </w:t>
            </w:r>
            <w:r w:rsidRPr="006C4299">
              <w:rPr>
                <w:sz w:val="20"/>
                <w:szCs w:val="20"/>
              </w:rPr>
              <w:lastRenderedPageBreak/>
              <w:t>certificación de</w:t>
            </w:r>
          </w:p>
          <w:p w14:paraId="3CF3172C" w14:textId="77777777" w:rsidR="006C4299" w:rsidRPr="006C4299" w:rsidRDefault="006C4299" w:rsidP="006C4299">
            <w:pPr>
              <w:rPr>
                <w:sz w:val="20"/>
                <w:szCs w:val="20"/>
              </w:rPr>
            </w:pPr>
            <w:r w:rsidRPr="006C4299">
              <w:rPr>
                <w:sz w:val="20"/>
                <w:szCs w:val="20"/>
              </w:rPr>
              <w:t>oficios con enfoque regional</w:t>
            </w:r>
          </w:p>
          <w:p w14:paraId="6C2BD31D" w14:textId="77777777" w:rsidR="00960C0D" w:rsidRPr="00E21D71" w:rsidRDefault="00960C0D" w:rsidP="005912F0">
            <w:pPr>
              <w:rPr>
                <w:sz w:val="20"/>
                <w:szCs w:val="20"/>
              </w:rPr>
            </w:pPr>
          </w:p>
        </w:tc>
        <w:tc>
          <w:tcPr>
            <w:tcW w:w="431" w:type="pct"/>
          </w:tcPr>
          <w:p w14:paraId="6A4EA430" w14:textId="77777777" w:rsidR="00960C0D" w:rsidRPr="00E21D71" w:rsidRDefault="00960C0D" w:rsidP="005912F0">
            <w:pPr>
              <w:rPr>
                <w:noProof/>
                <w:sz w:val="20"/>
                <w:szCs w:val="20"/>
              </w:rPr>
            </w:pPr>
            <w:r w:rsidRPr="00E21D71">
              <w:rPr>
                <w:noProof/>
                <w:sz w:val="20"/>
                <w:szCs w:val="20"/>
              </w:rPr>
              <w:lastRenderedPageBreak/>
              <w:t xml:space="preserve">De la Sen. Gina </w:t>
            </w:r>
            <w:r w:rsidRPr="00E21D71">
              <w:rPr>
                <w:noProof/>
                <w:sz w:val="20"/>
                <w:szCs w:val="20"/>
              </w:rPr>
              <w:lastRenderedPageBreak/>
              <w:t>Gerardina Campuzano González, del Grupo Parlamentario del Partido Acción Nacional</w:t>
            </w:r>
          </w:p>
          <w:p w14:paraId="590398B5" w14:textId="77777777" w:rsidR="00960C0D" w:rsidRPr="00E21D71" w:rsidRDefault="00960C0D" w:rsidP="005912F0">
            <w:pPr>
              <w:rPr>
                <w:noProof/>
                <w:sz w:val="20"/>
                <w:szCs w:val="20"/>
              </w:rPr>
            </w:pPr>
          </w:p>
          <w:p w14:paraId="684EE955" w14:textId="65FDB707" w:rsidR="00960C0D" w:rsidRPr="00E21D71" w:rsidRDefault="00960C0D" w:rsidP="005912F0">
            <w:pPr>
              <w:rPr>
                <w:noProof/>
                <w:sz w:val="20"/>
                <w:szCs w:val="20"/>
              </w:rPr>
            </w:pPr>
            <w:r w:rsidRPr="00E21D71">
              <w:rPr>
                <w:sz w:val="20"/>
                <w:szCs w:val="20"/>
              </w:rPr>
              <w:fldChar w:fldCharType="begin"/>
            </w:r>
            <w:r w:rsidRPr="00E21D71">
              <w:rPr>
                <w:sz w:val="20"/>
                <w:szCs w:val="20"/>
              </w:rPr>
              <w:instrText xml:space="preserve"> INCLUDEPICTURE "/Users/carlos/Library/Group Containers/UBF8T346G9.ms/WebArchiveCopyPasteTempFiles/com.microsoft.Word/b9_2yp4g_400x400.jpg" \* MERGEFORMATINET </w:instrText>
            </w:r>
            <w:r w:rsidRPr="00E21D71">
              <w:rPr>
                <w:sz w:val="20"/>
                <w:szCs w:val="20"/>
              </w:rPr>
              <w:fldChar w:fldCharType="separate"/>
            </w:r>
            <w:r w:rsidRPr="00E21D71">
              <w:rPr>
                <w:noProof/>
                <w:sz w:val="20"/>
                <w:szCs w:val="20"/>
              </w:rPr>
              <w:drawing>
                <wp:inline distT="0" distB="0" distL="0" distR="0" wp14:anchorId="51636F78" wp14:editId="6EB825F5">
                  <wp:extent cx="402590" cy="402590"/>
                  <wp:effectExtent l="0" t="0" r="3810" b="3810"/>
                  <wp:docPr id="972050752" name="Imagen 1" descr="Acción Nacional (@AccionNacional)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ión Nacional (@AccionNacional) / 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r w:rsidRPr="00E21D71">
              <w:rPr>
                <w:sz w:val="20"/>
                <w:szCs w:val="20"/>
              </w:rPr>
              <w:fldChar w:fldCharType="end"/>
            </w:r>
          </w:p>
        </w:tc>
        <w:tc>
          <w:tcPr>
            <w:tcW w:w="569" w:type="pct"/>
          </w:tcPr>
          <w:p w14:paraId="365A4E00" w14:textId="65FCF3EA" w:rsidR="00960C0D" w:rsidRPr="00E21D71" w:rsidRDefault="006C4299" w:rsidP="005912F0">
            <w:pPr>
              <w:rPr>
                <w:rStyle w:val="Textoennegrita"/>
                <w:sz w:val="20"/>
                <w:szCs w:val="20"/>
              </w:rPr>
            </w:pPr>
            <w:r w:rsidRPr="00E21D71">
              <w:rPr>
                <w:sz w:val="20"/>
                <w:szCs w:val="20"/>
              </w:rPr>
              <w:lastRenderedPageBreak/>
              <w:t>Se turnó a las Comision</w:t>
            </w:r>
            <w:r w:rsidRPr="00E21D71">
              <w:rPr>
                <w:sz w:val="20"/>
                <w:szCs w:val="20"/>
              </w:rPr>
              <w:lastRenderedPageBreak/>
              <w:t>es Unidas de Economía; de Desarrollo Regional; y de Estudios Legislativos, Segunda.</w:t>
            </w:r>
          </w:p>
        </w:tc>
        <w:tc>
          <w:tcPr>
            <w:tcW w:w="1764" w:type="pct"/>
          </w:tcPr>
          <w:p w14:paraId="416F33F6" w14:textId="177070FD" w:rsidR="00960C0D" w:rsidRPr="00E21D71" w:rsidRDefault="006C4299" w:rsidP="005912F0">
            <w:pPr>
              <w:rPr>
                <w:sz w:val="20"/>
                <w:szCs w:val="20"/>
                <w:shd w:val="clear" w:color="auto" w:fill="FFFFFF"/>
              </w:rPr>
            </w:pPr>
            <w:r w:rsidRPr="00E21D71">
              <w:rPr>
                <w:sz w:val="20"/>
                <w:szCs w:val="20"/>
                <w:shd w:val="clear" w:color="auto" w:fill="FFFFFF"/>
              </w:rPr>
              <w:lastRenderedPageBreak/>
              <w:t xml:space="preserve">Propone establecer que las Micros, Pequeñas y Medianas Empresas contraten personas con certificación </w:t>
            </w:r>
            <w:r w:rsidRPr="00E21D71">
              <w:rPr>
                <w:sz w:val="20"/>
                <w:szCs w:val="20"/>
                <w:shd w:val="clear" w:color="auto" w:fill="FFFFFF"/>
              </w:rPr>
              <w:lastRenderedPageBreak/>
              <w:t>oficial en oficios que puedan acceder a incentivos y apoyos específicos. Se promuevan convenios con gobiernos y sectores productivos para fortalecer la competitividad regional, fomentar la inclusión laboral y dinamizar las economías locales con herramientas reales y efectivas.</w:t>
            </w:r>
            <w:r w:rsidRPr="00E21D71">
              <w:rPr>
                <w:sz w:val="20"/>
                <w:szCs w:val="20"/>
                <w:shd w:val="clear" w:color="auto" w:fill="FFFFFF"/>
              </w:rPr>
              <w:br/>
            </w:r>
            <w:r w:rsidRPr="00E21D71">
              <w:rPr>
                <w:sz w:val="20"/>
                <w:szCs w:val="20"/>
                <w:shd w:val="clear" w:color="auto" w:fill="FFFFFF"/>
              </w:rPr>
              <w:br/>
              <w:t>Asimismo, establecer estrategias regionales diferenciadas que vinculen los Programas con las vocaciones productivas de cada entidad federativa, considerando el desarrollo de capacidades técnicas, la disponibilidad de mano de obra calificada, y la integración de personas egresadas de sistemas de capacitación y certificación laboral, con el fin de fomentar la inclusión productiva y la competitividad local.</w:t>
            </w:r>
          </w:p>
        </w:tc>
      </w:tr>
      <w:tr w:rsidR="006C4299" w:rsidRPr="000B6D6F" w14:paraId="7B474F07" w14:textId="77777777" w:rsidTr="00335B65">
        <w:trPr>
          <w:jc w:val="center"/>
        </w:trPr>
        <w:tc>
          <w:tcPr>
            <w:tcW w:w="1084" w:type="pct"/>
          </w:tcPr>
          <w:p w14:paraId="4AFE6449" w14:textId="22256C63" w:rsidR="006C4299" w:rsidRPr="00E21D71" w:rsidRDefault="006C4299" w:rsidP="006C4299">
            <w:pPr>
              <w:rPr>
                <w:sz w:val="20"/>
                <w:szCs w:val="20"/>
              </w:rPr>
            </w:pPr>
            <w:r w:rsidRPr="00E21D71">
              <w:rPr>
                <w:sz w:val="20"/>
                <w:szCs w:val="20"/>
              </w:rPr>
              <w:lastRenderedPageBreak/>
              <w:t>Iniciativa con proyecto de decreto por el que se reforman las fracciones III del apartado A y VII del apartado B del artículo 123 de la Constitución Política de los Estados Unidos Mexicanos.</w:t>
            </w:r>
          </w:p>
        </w:tc>
        <w:tc>
          <w:tcPr>
            <w:tcW w:w="622" w:type="pct"/>
          </w:tcPr>
          <w:p w14:paraId="1C5A15AB" w14:textId="7750DFF8" w:rsidR="006C4299" w:rsidRPr="00E21D71" w:rsidRDefault="006C4299" w:rsidP="006C4299">
            <w:pPr>
              <w:rPr>
                <w:rStyle w:val="Textoennegrita"/>
                <w:b w:val="0"/>
                <w:bCs w:val="0"/>
                <w:caps/>
                <w:sz w:val="20"/>
                <w:szCs w:val="20"/>
              </w:rPr>
            </w:pPr>
            <w:hyperlink r:id="rId10" w:history="1">
              <w:r w:rsidRPr="00E21D71">
                <w:rPr>
                  <w:rStyle w:val="Hipervnculo"/>
                  <w:b/>
                  <w:bCs/>
                  <w:caps/>
                  <w:color w:val="auto"/>
                  <w:sz w:val="20"/>
                  <w:szCs w:val="20"/>
                </w:rPr>
                <w:t>MARTES 23 DE SEPTIEMBRE DE 2025</w:t>
              </w:r>
            </w:hyperlink>
            <w:r w:rsidRPr="00E21D71">
              <w:rPr>
                <w:rStyle w:val="apple-converted-space"/>
                <w:b/>
                <w:bCs/>
                <w:caps/>
                <w:sz w:val="20"/>
                <w:szCs w:val="20"/>
              </w:rPr>
              <w:t> </w:t>
            </w:r>
            <w:r w:rsidRPr="00E21D71">
              <w:rPr>
                <w:rStyle w:val="Textoennegrita"/>
                <w:b w:val="0"/>
                <w:bCs w:val="0"/>
                <w:caps/>
                <w:sz w:val="20"/>
                <w:szCs w:val="20"/>
              </w:rPr>
              <w:t>/ GACETA: LXVI/2PPO-172/152975</w:t>
            </w:r>
          </w:p>
        </w:tc>
        <w:tc>
          <w:tcPr>
            <w:tcW w:w="530" w:type="pct"/>
          </w:tcPr>
          <w:p w14:paraId="4ECAF5BC" w14:textId="702C08EE" w:rsidR="006C4299" w:rsidRPr="006C4299" w:rsidRDefault="006C4299" w:rsidP="006C4299">
            <w:pPr>
              <w:rPr>
                <w:sz w:val="20"/>
                <w:szCs w:val="20"/>
              </w:rPr>
            </w:pPr>
            <w:r w:rsidRPr="00E21D71">
              <w:rPr>
                <w:sz w:val="20"/>
                <w:szCs w:val="20"/>
              </w:rPr>
              <w:t>Igualdad y no discriminación laboral de personas mayores</w:t>
            </w:r>
          </w:p>
          <w:p w14:paraId="46FE1018" w14:textId="77777777" w:rsidR="006C4299" w:rsidRPr="00E21D71" w:rsidRDefault="006C4299" w:rsidP="006C4299">
            <w:pPr>
              <w:rPr>
                <w:sz w:val="20"/>
                <w:szCs w:val="20"/>
              </w:rPr>
            </w:pPr>
          </w:p>
        </w:tc>
        <w:tc>
          <w:tcPr>
            <w:tcW w:w="431" w:type="pct"/>
          </w:tcPr>
          <w:p w14:paraId="5BF1E00E" w14:textId="77777777" w:rsidR="006C4299" w:rsidRPr="00E21D71" w:rsidRDefault="006C4299" w:rsidP="006C4299">
            <w:pPr>
              <w:rPr>
                <w:noProof/>
                <w:sz w:val="20"/>
                <w:szCs w:val="20"/>
              </w:rPr>
            </w:pPr>
            <w:r w:rsidRPr="00E21D71">
              <w:rPr>
                <w:noProof/>
                <w:sz w:val="20"/>
                <w:szCs w:val="20"/>
              </w:rPr>
              <w:t>Del Sen. Armando Ayala Robles, del Grupo Parlamentario Morena</w:t>
            </w:r>
          </w:p>
          <w:p w14:paraId="1BBC53CB" w14:textId="692D6A4D" w:rsidR="006C4299" w:rsidRPr="00E21D71" w:rsidRDefault="006C4299" w:rsidP="006C4299">
            <w:pPr>
              <w:rPr>
                <w:noProof/>
                <w:sz w:val="20"/>
                <w:szCs w:val="20"/>
              </w:rPr>
            </w:pPr>
            <w:r w:rsidRPr="00E21D71">
              <w:rPr>
                <w:noProof/>
                <w:sz w:val="20"/>
                <w:szCs w:val="20"/>
              </w:rPr>
              <w:drawing>
                <wp:anchor distT="0" distB="0" distL="114300" distR="114300" simplePos="0" relativeHeight="251661312" behindDoc="0" locked="0" layoutInCell="1" allowOverlap="1" wp14:anchorId="0E53F76C" wp14:editId="4647AFD8">
                  <wp:simplePos x="0" y="0"/>
                  <wp:positionH relativeFrom="column">
                    <wp:posOffset>-54610</wp:posOffset>
                  </wp:positionH>
                  <wp:positionV relativeFrom="paragraph">
                    <wp:posOffset>146050</wp:posOffset>
                  </wp:positionV>
                  <wp:extent cx="522605" cy="522605"/>
                  <wp:effectExtent l="0" t="0" r="0" b="0"/>
                  <wp:wrapSquare wrapText="bothSides"/>
                  <wp:docPr id="5791741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 w:type="pct"/>
          </w:tcPr>
          <w:p w14:paraId="22E75BE1" w14:textId="5A68DBEF" w:rsidR="006C4299" w:rsidRPr="00E21D71" w:rsidRDefault="006C4299" w:rsidP="006C4299">
            <w:pPr>
              <w:rPr>
                <w:b/>
                <w:bCs/>
                <w:sz w:val="20"/>
                <w:szCs w:val="20"/>
              </w:rPr>
            </w:pPr>
            <w:r w:rsidRPr="00E21D71">
              <w:rPr>
                <w:rStyle w:val="Textoennegrita"/>
                <w:b w:val="0"/>
                <w:bCs w:val="0"/>
                <w:sz w:val="20"/>
                <w:szCs w:val="20"/>
              </w:rPr>
              <w:t>Se turnó a las Comisiones Unidas de Puntos Constitucionales y de Estudios Legislativos, Primera.</w:t>
            </w:r>
          </w:p>
        </w:tc>
        <w:tc>
          <w:tcPr>
            <w:tcW w:w="1764" w:type="pct"/>
          </w:tcPr>
          <w:p w14:paraId="20BC8502" w14:textId="02087D23" w:rsidR="006C4299" w:rsidRPr="00E21D71" w:rsidRDefault="006C4299" w:rsidP="006C4299">
            <w:pPr>
              <w:rPr>
                <w:sz w:val="20"/>
                <w:szCs w:val="20"/>
                <w:shd w:val="clear" w:color="auto" w:fill="FFFFFF"/>
              </w:rPr>
            </w:pPr>
            <w:r w:rsidRPr="00E21D71">
              <w:rPr>
                <w:sz w:val="20"/>
                <w:szCs w:val="20"/>
                <w:shd w:val="clear" w:color="auto" w:fill="FFFFFF"/>
              </w:rPr>
              <w:t>Propone establecer que no exista un límite máximo de edad para laborar en nuestro país, es decir que, no existirá un límite máximo de edad para la contratación u ocupación de un empleo, salvo los casos plenamente justificados.</w:t>
            </w:r>
            <w:r w:rsidRPr="00E21D71">
              <w:rPr>
                <w:sz w:val="20"/>
                <w:szCs w:val="20"/>
                <w:shd w:val="clear" w:color="auto" w:fill="FFFFFF"/>
              </w:rPr>
              <w:br/>
            </w:r>
            <w:r w:rsidRPr="00E21D71">
              <w:rPr>
                <w:sz w:val="20"/>
                <w:szCs w:val="20"/>
                <w:shd w:val="clear" w:color="auto" w:fill="FFFFFF"/>
              </w:rPr>
              <w:br/>
              <w:t>Lo anterior con el objetivo de no discriminar a las personas adultas mayores que realicen actividades laborales que les permitan adquirir un sustento para ellos y sus familias.</w:t>
            </w:r>
          </w:p>
        </w:tc>
      </w:tr>
      <w:tr w:rsidR="006C4299" w:rsidRPr="000B6D6F" w14:paraId="74BD03FC" w14:textId="77777777" w:rsidTr="00C9299F">
        <w:trPr>
          <w:trHeight w:val="55"/>
          <w:jc w:val="center"/>
        </w:trPr>
        <w:tc>
          <w:tcPr>
            <w:tcW w:w="1084" w:type="pct"/>
          </w:tcPr>
          <w:p w14:paraId="76DF8A4D" w14:textId="1E222C62" w:rsidR="006C4299" w:rsidRPr="00E21D71" w:rsidRDefault="006C4299" w:rsidP="006C4299">
            <w:pPr>
              <w:rPr>
                <w:sz w:val="20"/>
                <w:szCs w:val="20"/>
              </w:rPr>
            </w:pPr>
            <w:r w:rsidRPr="00E21D71">
              <w:rPr>
                <w:sz w:val="20"/>
                <w:szCs w:val="20"/>
              </w:rPr>
              <w:t>Iniciativa con proyecto de decreto por el que se reforma el artículo 63 y se adiciona un segundo párrafo al artículo 132 de la Ley Federal del Trabajo.</w:t>
            </w:r>
          </w:p>
        </w:tc>
        <w:tc>
          <w:tcPr>
            <w:tcW w:w="622" w:type="pct"/>
          </w:tcPr>
          <w:p w14:paraId="78C9A5E1" w14:textId="70CC3BBB" w:rsidR="006C4299" w:rsidRPr="00E21D71" w:rsidRDefault="006C4299" w:rsidP="006C4299">
            <w:pPr>
              <w:rPr>
                <w:rStyle w:val="Textoennegrita"/>
                <w:b w:val="0"/>
                <w:bCs w:val="0"/>
                <w:caps/>
                <w:sz w:val="20"/>
                <w:szCs w:val="20"/>
              </w:rPr>
            </w:pPr>
            <w:hyperlink r:id="rId11" w:history="1">
              <w:r w:rsidRPr="00E21D71">
                <w:rPr>
                  <w:rStyle w:val="Hipervnculo"/>
                  <w:b/>
                  <w:bCs/>
                  <w:caps/>
                  <w:color w:val="auto"/>
                  <w:sz w:val="20"/>
                  <w:szCs w:val="20"/>
                </w:rPr>
                <w:t>MARTES 23 DE SEPTIEMBRE DE 2025</w:t>
              </w:r>
            </w:hyperlink>
            <w:r w:rsidRPr="00E21D71">
              <w:rPr>
                <w:rStyle w:val="apple-converted-space"/>
                <w:b/>
                <w:bCs/>
                <w:caps/>
                <w:sz w:val="20"/>
                <w:szCs w:val="20"/>
              </w:rPr>
              <w:t> </w:t>
            </w:r>
            <w:r w:rsidRPr="00E21D71">
              <w:rPr>
                <w:rStyle w:val="Textoennegrita"/>
                <w:b w:val="0"/>
                <w:bCs w:val="0"/>
                <w:caps/>
                <w:sz w:val="20"/>
                <w:szCs w:val="20"/>
              </w:rPr>
              <w:t>/ GACETA: LXVI/2PPO-172/153143</w:t>
            </w:r>
          </w:p>
        </w:tc>
        <w:tc>
          <w:tcPr>
            <w:tcW w:w="530" w:type="pct"/>
          </w:tcPr>
          <w:p w14:paraId="6AED96F5" w14:textId="01E5A012" w:rsidR="006C4299" w:rsidRPr="00E21D71" w:rsidRDefault="00C9299F" w:rsidP="006C4299">
            <w:pPr>
              <w:rPr>
                <w:sz w:val="20"/>
                <w:szCs w:val="20"/>
              </w:rPr>
            </w:pPr>
            <w:r w:rsidRPr="00E21D71">
              <w:rPr>
                <w:sz w:val="20"/>
                <w:szCs w:val="20"/>
              </w:rPr>
              <w:t>Pausas activas y descansos en la jornada laboral</w:t>
            </w:r>
          </w:p>
        </w:tc>
        <w:tc>
          <w:tcPr>
            <w:tcW w:w="431" w:type="pct"/>
          </w:tcPr>
          <w:p w14:paraId="37C51656" w14:textId="2F8A2ED6" w:rsidR="006C4299" w:rsidRPr="00E21D71" w:rsidRDefault="00C9299F" w:rsidP="006C4299">
            <w:pPr>
              <w:rPr>
                <w:noProof/>
                <w:sz w:val="20"/>
                <w:szCs w:val="20"/>
              </w:rPr>
            </w:pPr>
            <w:r w:rsidRPr="00E21D71">
              <w:rPr>
                <w:noProof/>
                <w:sz w:val="20"/>
                <w:szCs w:val="20"/>
              </w:rPr>
              <w:drawing>
                <wp:anchor distT="0" distB="0" distL="114300" distR="114300" simplePos="0" relativeHeight="251662336" behindDoc="0" locked="0" layoutInCell="1" allowOverlap="1" wp14:anchorId="43CEB4CC" wp14:editId="080AE75C">
                  <wp:simplePos x="0" y="0"/>
                  <wp:positionH relativeFrom="column">
                    <wp:posOffset>-3247</wp:posOffset>
                  </wp:positionH>
                  <wp:positionV relativeFrom="paragraph">
                    <wp:posOffset>1597725</wp:posOffset>
                  </wp:positionV>
                  <wp:extent cx="402590" cy="402590"/>
                  <wp:effectExtent l="0" t="0" r="3810" b="3810"/>
                  <wp:wrapSquare wrapText="bothSides"/>
                  <wp:docPr id="4517917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D71">
              <w:rPr>
                <w:noProof/>
                <w:sz w:val="20"/>
                <w:szCs w:val="20"/>
              </w:rPr>
              <w:t xml:space="preserve">Del Grupo Parlamentario del Partido Verde Ecologista de </w:t>
            </w:r>
            <w:r w:rsidRPr="00E21D71">
              <w:rPr>
                <w:sz w:val="20"/>
                <w:szCs w:val="20"/>
              </w:rPr>
              <w:fldChar w:fldCharType="begin"/>
            </w:r>
            <w:r w:rsidRPr="00E21D71">
              <w:rPr>
                <w:sz w:val="20"/>
                <w:szCs w:val="20"/>
              </w:rPr>
              <w:instrText xml:space="preserve"> INCLUDEPICTURE "/Users/carlos/Library/Group Containers/UBF8T346G9.ms/WebArchiveCopyPasteTempFiles/com.microsoft.Word/2048px-Logo_Partido_Verde_%28M%C3%A9xico%29.svg.png" \* MERGEFORMATINET </w:instrText>
            </w:r>
            <w:r w:rsidRPr="00E21D71">
              <w:rPr>
                <w:sz w:val="20"/>
                <w:szCs w:val="20"/>
              </w:rPr>
              <w:fldChar w:fldCharType="separate"/>
            </w:r>
            <w:r w:rsidRPr="00E21D71">
              <w:rPr>
                <w:sz w:val="20"/>
                <w:szCs w:val="20"/>
              </w:rPr>
              <w:fldChar w:fldCharType="end"/>
            </w:r>
            <w:r w:rsidRPr="00E21D71">
              <w:rPr>
                <w:noProof/>
                <w:sz w:val="20"/>
                <w:szCs w:val="20"/>
              </w:rPr>
              <w:t>México</w:t>
            </w:r>
          </w:p>
        </w:tc>
        <w:tc>
          <w:tcPr>
            <w:tcW w:w="569" w:type="pct"/>
          </w:tcPr>
          <w:p w14:paraId="1EF6B949" w14:textId="0EA5B8E8" w:rsidR="006C4299" w:rsidRPr="00E21D71" w:rsidRDefault="00C9299F" w:rsidP="006C4299">
            <w:pPr>
              <w:rPr>
                <w:rStyle w:val="Textoennegrita"/>
                <w:sz w:val="20"/>
                <w:szCs w:val="20"/>
              </w:rPr>
            </w:pPr>
            <w:r w:rsidRPr="00E21D71">
              <w:rPr>
                <w:sz w:val="20"/>
                <w:szCs w:val="20"/>
              </w:rPr>
              <w:t>Se dio turno directo a las Comisiones Unidas de Trabajo y Previsión Social; y de Estudios Legislativ</w:t>
            </w:r>
            <w:r w:rsidRPr="00E21D71">
              <w:rPr>
                <w:sz w:val="20"/>
                <w:szCs w:val="20"/>
              </w:rPr>
              <w:lastRenderedPageBreak/>
              <w:t>os, Segunda.</w:t>
            </w:r>
          </w:p>
        </w:tc>
        <w:tc>
          <w:tcPr>
            <w:tcW w:w="1764" w:type="pct"/>
          </w:tcPr>
          <w:p w14:paraId="7A2EE967" w14:textId="4FC8809E" w:rsidR="006C4299" w:rsidRPr="00E21D71" w:rsidRDefault="00C9299F" w:rsidP="006C4299">
            <w:pPr>
              <w:rPr>
                <w:sz w:val="20"/>
                <w:szCs w:val="20"/>
                <w:shd w:val="clear" w:color="auto" w:fill="FFFFFF"/>
              </w:rPr>
            </w:pPr>
            <w:r w:rsidRPr="00E21D71">
              <w:rPr>
                <w:sz w:val="20"/>
                <w:szCs w:val="20"/>
                <w:shd w:val="clear" w:color="auto" w:fill="FFFFFF"/>
              </w:rPr>
              <w:lastRenderedPageBreak/>
              <w:t>Propone obligar a los empleadores a otorgar descansos y pausas activas en la jornada, incluyendo al menos dos pausas de quince minutos para actividad física y un descanso mínimo de una hora en la jornada continua, con el fin de proteger la salud, prevenir riesgos laborales y promover un ambiente de trabajo más seguro y saludable.</w:t>
            </w:r>
          </w:p>
        </w:tc>
      </w:tr>
      <w:tr w:rsidR="00C9299F" w:rsidRPr="000B6D6F" w14:paraId="7D518FDB" w14:textId="77777777" w:rsidTr="00C9299F">
        <w:trPr>
          <w:trHeight w:val="55"/>
          <w:jc w:val="center"/>
        </w:trPr>
        <w:tc>
          <w:tcPr>
            <w:tcW w:w="1084" w:type="pct"/>
          </w:tcPr>
          <w:p w14:paraId="6C16CC92" w14:textId="2192A189" w:rsidR="00C9299F" w:rsidRPr="00E21D71" w:rsidRDefault="00C9299F" w:rsidP="006C4299">
            <w:pPr>
              <w:rPr>
                <w:sz w:val="20"/>
                <w:szCs w:val="20"/>
              </w:rPr>
            </w:pPr>
            <w:r w:rsidRPr="00E21D71">
              <w:rPr>
                <w:sz w:val="20"/>
                <w:szCs w:val="20"/>
              </w:rPr>
              <w:t>Iniciativa con proyecto de decreto por el que se adiciona un párrafo segundo y se recorre el subsecuente del artículo 7 de la Ley Federal del Trabajo.</w:t>
            </w:r>
          </w:p>
        </w:tc>
        <w:tc>
          <w:tcPr>
            <w:tcW w:w="622" w:type="pct"/>
          </w:tcPr>
          <w:p w14:paraId="41B2EF74" w14:textId="0499EBCA" w:rsidR="00C9299F" w:rsidRPr="00E21D71" w:rsidRDefault="00C9299F" w:rsidP="006C4299">
            <w:pPr>
              <w:rPr>
                <w:rStyle w:val="Textoennegrita"/>
                <w:b w:val="0"/>
                <w:bCs w:val="0"/>
                <w:caps/>
                <w:sz w:val="20"/>
                <w:szCs w:val="20"/>
              </w:rPr>
            </w:pPr>
            <w:hyperlink r:id="rId13" w:history="1">
              <w:r w:rsidRPr="00E21D71">
                <w:rPr>
                  <w:rStyle w:val="Hipervnculo"/>
                  <w:b/>
                  <w:bCs/>
                  <w:caps/>
                  <w:color w:val="auto"/>
                  <w:sz w:val="20"/>
                  <w:szCs w:val="20"/>
                </w:rPr>
                <w:t>MIÉRCOLES 24 DE SEPTIEMBRE DE 2025</w:t>
              </w:r>
            </w:hyperlink>
            <w:r w:rsidRPr="00E21D71">
              <w:rPr>
                <w:rStyle w:val="apple-converted-space"/>
                <w:b/>
                <w:bCs/>
                <w:caps/>
                <w:sz w:val="20"/>
                <w:szCs w:val="20"/>
              </w:rPr>
              <w:t> </w:t>
            </w:r>
            <w:r w:rsidRPr="00E21D71">
              <w:rPr>
                <w:rStyle w:val="Textoennegrita"/>
                <w:b w:val="0"/>
                <w:bCs w:val="0"/>
                <w:caps/>
                <w:sz w:val="20"/>
                <w:szCs w:val="20"/>
              </w:rPr>
              <w:t>/ GACETA: LXVI/2PPO-173/152912</w:t>
            </w:r>
          </w:p>
        </w:tc>
        <w:tc>
          <w:tcPr>
            <w:tcW w:w="530" w:type="pct"/>
          </w:tcPr>
          <w:p w14:paraId="08991D12" w14:textId="31B50198" w:rsidR="00C9299F" w:rsidRPr="00E21D71" w:rsidRDefault="00C9299F" w:rsidP="006C4299">
            <w:pPr>
              <w:rPr>
                <w:sz w:val="20"/>
                <w:szCs w:val="20"/>
              </w:rPr>
            </w:pPr>
            <w:r w:rsidRPr="00E21D71">
              <w:rPr>
                <w:sz w:val="20"/>
                <w:szCs w:val="20"/>
              </w:rPr>
              <w:t>Aumento del porcentaje de contratación de personas migrantes en las entidades federativas fronterizas</w:t>
            </w:r>
          </w:p>
        </w:tc>
        <w:tc>
          <w:tcPr>
            <w:tcW w:w="431" w:type="pct"/>
          </w:tcPr>
          <w:p w14:paraId="7E2129CD" w14:textId="77777777" w:rsidR="00C9299F" w:rsidRPr="00E21D71" w:rsidRDefault="00C9299F" w:rsidP="006C4299">
            <w:pPr>
              <w:rPr>
                <w:noProof/>
                <w:sz w:val="20"/>
                <w:szCs w:val="20"/>
              </w:rPr>
            </w:pPr>
            <w:r w:rsidRPr="00E21D71">
              <w:rPr>
                <w:noProof/>
                <w:sz w:val="20"/>
                <w:szCs w:val="20"/>
              </w:rPr>
              <w:t>Del Sen. Juan Carlos Loera de la Rosa, del Grupo Parlamentario Morena</w:t>
            </w:r>
          </w:p>
          <w:p w14:paraId="74FCEC8A" w14:textId="594DA52B" w:rsidR="00C9299F" w:rsidRPr="00E21D71" w:rsidRDefault="00C9299F" w:rsidP="006C4299">
            <w:pPr>
              <w:rPr>
                <w:noProof/>
                <w:sz w:val="20"/>
                <w:szCs w:val="20"/>
              </w:rPr>
            </w:pPr>
            <w:r w:rsidRPr="00E21D71">
              <w:rPr>
                <w:noProof/>
                <w:sz w:val="20"/>
                <w:szCs w:val="20"/>
              </w:rPr>
              <w:drawing>
                <wp:anchor distT="0" distB="0" distL="114300" distR="114300" simplePos="0" relativeHeight="251664384" behindDoc="0" locked="0" layoutInCell="1" allowOverlap="1" wp14:anchorId="12C63AAA" wp14:editId="59C54FA4">
                  <wp:simplePos x="0" y="0"/>
                  <wp:positionH relativeFrom="column">
                    <wp:posOffset>-54610</wp:posOffset>
                  </wp:positionH>
                  <wp:positionV relativeFrom="paragraph">
                    <wp:posOffset>194945</wp:posOffset>
                  </wp:positionV>
                  <wp:extent cx="522605" cy="522605"/>
                  <wp:effectExtent l="0" t="0" r="0" b="0"/>
                  <wp:wrapSquare wrapText="bothSides"/>
                  <wp:docPr id="12928727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 w:type="pct"/>
          </w:tcPr>
          <w:p w14:paraId="260B6265" w14:textId="6E676DF8" w:rsidR="00C9299F" w:rsidRPr="00E21D71" w:rsidRDefault="00C9299F" w:rsidP="006C4299">
            <w:pPr>
              <w:rPr>
                <w:sz w:val="20"/>
                <w:szCs w:val="20"/>
              </w:rPr>
            </w:pPr>
            <w:r w:rsidRPr="00E21D71">
              <w:rPr>
                <w:sz w:val="20"/>
                <w:szCs w:val="20"/>
              </w:rPr>
              <w:t>Se dio turno directo a las Comisiones Unidas de Trabajo y Previsión Social; de Asuntos Migratorios y de Estudios Legislativos.</w:t>
            </w:r>
          </w:p>
        </w:tc>
        <w:tc>
          <w:tcPr>
            <w:tcW w:w="1764" w:type="pct"/>
          </w:tcPr>
          <w:p w14:paraId="1DCA84B3" w14:textId="724F3DE6" w:rsidR="00C9299F" w:rsidRPr="00E21D71" w:rsidRDefault="00C9299F" w:rsidP="006C4299">
            <w:pPr>
              <w:rPr>
                <w:sz w:val="20"/>
                <w:szCs w:val="20"/>
                <w:shd w:val="clear" w:color="auto" w:fill="FFFFFF"/>
              </w:rPr>
            </w:pPr>
            <w:r w:rsidRPr="00E21D71">
              <w:rPr>
                <w:sz w:val="20"/>
                <w:szCs w:val="20"/>
                <w:shd w:val="clear" w:color="auto" w:fill="FFFFFF"/>
              </w:rPr>
              <w:t>Propone permitir que las empresas en zonas fronterizas incrementen hasta un veinte por ciento la contratación de personas trabajadoras extranjeras tomando en cuenta las necesidades económicas y sociales de cada región, con el fin de promover una sociedad más inclusiva, cohesionada y con ventajas comparativas para todos.</w:t>
            </w:r>
          </w:p>
        </w:tc>
      </w:tr>
      <w:tr w:rsidR="00B450C2" w:rsidRPr="000B6D6F" w14:paraId="445CF85D" w14:textId="77777777" w:rsidTr="00C9299F">
        <w:trPr>
          <w:trHeight w:val="55"/>
          <w:jc w:val="center"/>
        </w:trPr>
        <w:tc>
          <w:tcPr>
            <w:tcW w:w="1084" w:type="pct"/>
          </w:tcPr>
          <w:p w14:paraId="5B6E40AE" w14:textId="0919C0F6" w:rsidR="00B450C2" w:rsidRPr="00E21D71" w:rsidRDefault="00B450C2" w:rsidP="006C4299">
            <w:pPr>
              <w:rPr>
                <w:sz w:val="20"/>
                <w:szCs w:val="20"/>
              </w:rPr>
            </w:pPr>
            <w:r>
              <w:rPr>
                <w:sz w:val="20"/>
                <w:szCs w:val="20"/>
              </w:rPr>
              <w:t>Iniciativa con proyecto de decreto que expide la Ley General de Igualdad Salarial entre mujeres y hombres</w:t>
            </w:r>
          </w:p>
        </w:tc>
        <w:tc>
          <w:tcPr>
            <w:tcW w:w="622" w:type="pct"/>
          </w:tcPr>
          <w:p w14:paraId="2FB43D9C" w14:textId="7BF98713" w:rsidR="00B450C2" w:rsidRPr="00B450C2" w:rsidRDefault="00B450C2" w:rsidP="006C4299">
            <w:pPr>
              <w:rPr>
                <w:sz w:val="20"/>
                <w:szCs w:val="20"/>
              </w:rPr>
            </w:pPr>
            <w:hyperlink r:id="rId14" w:anchor="page=2" w:tgtFrame="Gaceta" w:history="1">
              <w:r w:rsidRPr="00B450C2">
                <w:rPr>
                  <w:rStyle w:val="Hipervnculo"/>
                  <w:color w:val="auto"/>
                  <w:sz w:val="20"/>
                  <w:szCs w:val="20"/>
                </w:rPr>
                <w:t>Gaceta Parlamentaria</w:t>
              </w:r>
            </w:hyperlink>
            <w:r w:rsidRPr="00B450C2">
              <w:rPr>
                <w:sz w:val="20"/>
                <w:szCs w:val="20"/>
                <w:shd w:val="clear" w:color="auto" w:fill="FFFFFF"/>
              </w:rPr>
              <w:t>, número 6878-II-1-1, jueves 18 de septiembre de 2025. (2475)</w:t>
            </w:r>
          </w:p>
        </w:tc>
        <w:tc>
          <w:tcPr>
            <w:tcW w:w="530" w:type="pct"/>
          </w:tcPr>
          <w:p w14:paraId="30AC60D1" w14:textId="17C4E9B0" w:rsidR="00B450C2" w:rsidRPr="00E21D71" w:rsidRDefault="00B450C2" w:rsidP="006C4299">
            <w:pPr>
              <w:rPr>
                <w:sz w:val="20"/>
                <w:szCs w:val="20"/>
              </w:rPr>
            </w:pPr>
            <w:r>
              <w:rPr>
                <w:sz w:val="20"/>
                <w:szCs w:val="20"/>
              </w:rPr>
              <w:t xml:space="preserve">Igualdad salarial </w:t>
            </w:r>
          </w:p>
        </w:tc>
        <w:tc>
          <w:tcPr>
            <w:tcW w:w="431" w:type="pct"/>
          </w:tcPr>
          <w:p w14:paraId="0C7A8881" w14:textId="412DF748" w:rsidR="00B450C2" w:rsidRDefault="00B450C2" w:rsidP="006C4299">
            <w:pPr>
              <w:rPr>
                <w:noProof/>
                <w:sz w:val="20"/>
                <w:szCs w:val="20"/>
              </w:rPr>
            </w:pPr>
            <w:r w:rsidRPr="00E21D71">
              <w:rPr>
                <w:noProof/>
                <w:sz w:val="20"/>
                <w:szCs w:val="20"/>
              </w:rPr>
              <w:drawing>
                <wp:anchor distT="0" distB="0" distL="114300" distR="114300" simplePos="0" relativeHeight="251678720" behindDoc="0" locked="0" layoutInCell="1" allowOverlap="1" wp14:anchorId="0FF9D05D" wp14:editId="6895C249">
                  <wp:simplePos x="0" y="0"/>
                  <wp:positionH relativeFrom="column">
                    <wp:posOffset>-54610</wp:posOffset>
                  </wp:positionH>
                  <wp:positionV relativeFrom="paragraph">
                    <wp:posOffset>1822087</wp:posOffset>
                  </wp:positionV>
                  <wp:extent cx="522605" cy="522605"/>
                  <wp:effectExtent l="0" t="0" r="0" b="0"/>
                  <wp:wrapSquare wrapText="bothSides"/>
                  <wp:docPr id="14964835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0C2">
              <w:rPr>
                <w:noProof/>
                <w:sz w:val="20"/>
                <w:szCs w:val="20"/>
              </w:rPr>
              <w:t>Presentada por la diputada Julia Arcelia Olguín Serna, Morena.</w:t>
            </w:r>
          </w:p>
          <w:p w14:paraId="73EAEFDB" w14:textId="1ED51C56" w:rsidR="00B450C2" w:rsidRDefault="00B450C2" w:rsidP="006C4299">
            <w:pPr>
              <w:rPr>
                <w:noProof/>
                <w:sz w:val="20"/>
                <w:szCs w:val="20"/>
              </w:rPr>
            </w:pPr>
          </w:p>
          <w:p w14:paraId="600AEEEA" w14:textId="3EEDBB0F" w:rsidR="00B450C2" w:rsidRPr="00E21D71" w:rsidRDefault="00B450C2" w:rsidP="006C4299">
            <w:pPr>
              <w:rPr>
                <w:noProof/>
                <w:sz w:val="20"/>
                <w:szCs w:val="20"/>
              </w:rPr>
            </w:pPr>
          </w:p>
        </w:tc>
        <w:tc>
          <w:tcPr>
            <w:tcW w:w="569" w:type="pct"/>
          </w:tcPr>
          <w:p w14:paraId="1E7C81AB" w14:textId="0E984F07" w:rsidR="00B450C2" w:rsidRPr="00E21D71" w:rsidRDefault="00B450C2" w:rsidP="006C4299">
            <w:pPr>
              <w:rPr>
                <w:sz w:val="20"/>
                <w:szCs w:val="20"/>
              </w:rPr>
            </w:pPr>
            <w:r w:rsidRPr="00B450C2">
              <w:rPr>
                <w:sz w:val="20"/>
                <w:szCs w:val="20"/>
              </w:rPr>
              <w:t>Turnada a las Comisiones Unidas de Igualdad de Género, y de Trabajo y Previsión Social, con opinión de la Comisión de Presupuesto y Cuenta Pública.</w:t>
            </w:r>
          </w:p>
        </w:tc>
        <w:tc>
          <w:tcPr>
            <w:tcW w:w="1764" w:type="pct"/>
          </w:tcPr>
          <w:p w14:paraId="29873DDC" w14:textId="1F6151C9" w:rsidR="00B450C2" w:rsidRPr="00E21D71" w:rsidRDefault="00B450C2" w:rsidP="006C4299">
            <w:pPr>
              <w:rPr>
                <w:sz w:val="20"/>
                <w:szCs w:val="20"/>
                <w:shd w:val="clear" w:color="auto" w:fill="FFFFFF"/>
              </w:rPr>
            </w:pPr>
            <w:r>
              <w:rPr>
                <w:sz w:val="20"/>
                <w:szCs w:val="20"/>
                <w:shd w:val="clear" w:color="auto" w:fill="FFFFFF"/>
              </w:rPr>
              <w:t>Propone subsanar deficiencias normativas, estableciendo procedimientos precisos y mecanismos efectivos de supervisión y sanción que garanticen el cumplimiento del principio de equidad salarial entre mujeres y hombres</w:t>
            </w:r>
          </w:p>
        </w:tc>
      </w:tr>
      <w:tr w:rsidR="00B450C2" w:rsidRPr="000B6D6F" w14:paraId="04863520" w14:textId="77777777" w:rsidTr="00C9299F">
        <w:trPr>
          <w:trHeight w:val="55"/>
          <w:jc w:val="center"/>
        </w:trPr>
        <w:tc>
          <w:tcPr>
            <w:tcW w:w="1084" w:type="pct"/>
          </w:tcPr>
          <w:p w14:paraId="4E8FCB09" w14:textId="77141F04" w:rsidR="00B450C2" w:rsidRDefault="00B450C2" w:rsidP="006C4299">
            <w:pPr>
              <w:rPr>
                <w:sz w:val="20"/>
                <w:szCs w:val="20"/>
              </w:rPr>
            </w:pPr>
            <w:r>
              <w:rPr>
                <w:sz w:val="20"/>
                <w:szCs w:val="20"/>
              </w:rPr>
              <w:t xml:space="preserve">Iniciativa que </w:t>
            </w:r>
            <w:r w:rsidRPr="00B450C2">
              <w:rPr>
                <w:sz w:val="20"/>
                <w:szCs w:val="20"/>
              </w:rPr>
              <w:t> reforma y adiciona diversas disposiciones de las Leyes Federal del Trabajo; General de Salud; General de Educación, y General de Educación Superior,</w:t>
            </w:r>
          </w:p>
        </w:tc>
        <w:tc>
          <w:tcPr>
            <w:tcW w:w="622" w:type="pct"/>
          </w:tcPr>
          <w:p w14:paraId="7D6CE973" w14:textId="475C6A5F" w:rsidR="00B450C2" w:rsidRPr="00B450C2" w:rsidRDefault="00B450C2" w:rsidP="006C4299">
            <w:pPr>
              <w:rPr>
                <w:sz w:val="20"/>
                <w:szCs w:val="20"/>
              </w:rPr>
            </w:pPr>
            <w:hyperlink r:id="rId15" w:anchor="page=2" w:tgtFrame="Gaceta" w:history="1">
              <w:r w:rsidRPr="00B450C2">
                <w:rPr>
                  <w:rStyle w:val="Hipervnculo"/>
                  <w:color w:val="auto"/>
                  <w:sz w:val="20"/>
                  <w:szCs w:val="20"/>
                </w:rPr>
                <w:t>Gaceta Parlamentaria</w:t>
              </w:r>
            </w:hyperlink>
            <w:r w:rsidRPr="00B450C2">
              <w:rPr>
                <w:sz w:val="20"/>
                <w:szCs w:val="20"/>
                <w:shd w:val="clear" w:color="auto" w:fill="FFFFFF"/>
              </w:rPr>
              <w:t>, número 6882-II-6-3, miércoles 24 de septiembre de 2025. (2519)</w:t>
            </w:r>
          </w:p>
        </w:tc>
        <w:tc>
          <w:tcPr>
            <w:tcW w:w="530" w:type="pct"/>
          </w:tcPr>
          <w:p w14:paraId="5644ECD1" w14:textId="1AF5509F" w:rsidR="00B450C2" w:rsidRDefault="00B450C2" w:rsidP="006C4299">
            <w:pPr>
              <w:rPr>
                <w:sz w:val="20"/>
                <w:szCs w:val="20"/>
              </w:rPr>
            </w:pPr>
            <w:r>
              <w:rPr>
                <w:sz w:val="20"/>
                <w:szCs w:val="20"/>
              </w:rPr>
              <w:t>Residentes médicos</w:t>
            </w:r>
          </w:p>
        </w:tc>
        <w:tc>
          <w:tcPr>
            <w:tcW w:w="431" w:type="pct"/>
          </w:tcPr>
          <w:p w14:paraId="128AD5AD" w14:textId="77777777" w:rsidR="00B450C2" w:rsidRDefault="00B450C2" w:rsidP="006C4299">
            <w:pPr>
              <w:rPr>
                <w:noProof/>
                <w:sz w:val="20"/>
                <w:szCs w:val="20"/>
              </w:rPr>
            </w:pPr>
            <w:r w:rsidRPr="00B450C2">
              <w:rPr>
                <w:noProof/>
                <w:sz w:val="20"/>
                <w:szCs w:val="20"/>
              </w:rPr>
              <w:t>Presentada por la diputada María Luisa Mendoza Mondragón</w:t>
            </w:r>
          </w:p>
          <w:p w14:paraId="2D3DFA80" w14:textId="733410E8" w:rsidR="00B450C2" w:rsidRPr="00E21D71" w:rsidRDefault="00B450C2" w:rsidP="006C4299">
            <w:pPr>
              <w:rPr>
                <w:noProof/>
                <w:sz w:val="20"/>
                <w:szCs w:val="20"/>
              </w:rPr>
            </w:pPr>
            <w:r w:rsidRPr="00E21D71">
              <w:rPr>
                <w:noProof/>
                <w:sz w:val="20"/>
                <w:szCs w:val="20"/>
              </w:rPr>
              <w:lastRenderedPageBreak/>
              <w:drawing>
                <wp:anchor distT="0" distB="0" distL="114300" distR="114300" simplePos="0" relativeHeight="251680768" behindDoc="0" locked="0" layoutInCell="1" allowOverlap="1" wp14:anchorId="2F7983ED" wp14:editId="77757810">
                  <wp:simplePos x="0" y="0"/>
                  <wp:positionH relativeFrom="column">
                    <wp:posOffset>-9525</wp:posOffset>
                  </wp:positionH>
                  <wp:positionV relativeFrom="paragraph">
                    <wp:posOffset>78468</wp:posOffset>
                  </wp:positionV>
                  <wp:extent cx="402590" cy="402590"/>
                  <wp:effectExtent l="0" t="0" r="2540" b="3810"/>
                  <wp:wrapSquare wrapText="bothSides"/>
                  <wp:docPr id="5693551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 w:type="pct"/>
          </w:tcPr>
          <w:p w14:paraId="3DBFBB8B" w14:textId="29D59DD8" w:rsidR="00B450C2" w:rsidRPr="00B450C2" w:rsidRDefault="00B450C2" w:rsidP="006C4299">
            <w:pPr>
              <w:rPr>
                <w:sz w:val="20"/>
                <w:szCs w:val="20"/>
              </w:rPr>
            </w:pPr>
            <w:r w:rsidRPr="00B450C2">
              <w:rPr>
                <w:sz w:val="20"/>
                <w:szCs w:val="20"/>
              </w:rPr>
              <w:lastRenderedPageBreak/>
              <w:t xml:space="preserve">Turnada a las Comisiones Unidas de Educación, y de Trabajo y Previsión Social, con opinión </w:t>
            </w:r>
            <w:r w:rsidRPr="00B450C2">
              <w:rPr>
                <w:sz w:val="20"/>
                <w:szCs w:val="20"/>
              </w:rPr>
              <w:lastRenderedPageBreak/>
              <w:t>de la Comisión de Salud.</w:t>
            </w:r>
          </w:p>
        </w:tc>
        <w:tc>
          <w:tcPr>
            <w:tcW w:w="1764" w:type="pct"/>
          </w:tcPr>
          <w:p w14:paraId="7F8AA26D" w14:textId="08775A4B" w:rsidR="00B450C2" w:rsidRDefault="00B450C2" w:rsidP="006C4299">
            <w:pPr>
              <w:rPr>
                <w:sz w:val="20"/>
                <w:szCs w:val="20"/>
                <w:shd w:val="clear" w:color="auto" w:fill="FFFFFF"/>
              </w:rPr>
            </w:pPr>
            <w:r>
              <w:rPr>
                <w:sz w:val="20"/>
                <w:szCs w:val="20"/>
                <w:shd w:val="clear" w:color="auto" w:fill="FFFFFF"/>
              </w:rPr>
              <w:lastRenderedPageBreak/>
              <w:t xml:space="preserve">Busca </w:t>
            </w:r>
            <w:r w:rsidRPr="00B450C2">
              <w:rPr>
                <w:sz w:val="20"/>
                <w:szCs w:val="20"/>
                <w:shd w:val="clear" w:color="auto" w:fill="FFFFFF"/>
              </w:rPr>
              <w:t>mejorar las condiciones en la prestación del internado y servicio social de los estudiantes de medicina y de los médicos residentes.</w:t>
            </w:r>
          </w:p>
        </w:tc>
      </w:tr>
      <w:tr w:rsidR="00317FD9" w:rsidRPr="000B6D6F" w14:paraId="33A223EA" w14:textId="77777777" w:rsidTr="00C9299F">
        <w:trPr>
          <w:trHeight w:val="55"/>
          <w:jc w:val="center"/>
        </w:trPr>
        <w:tc>
          <w:tcPr>
            <w:tcW w:w="1084" w:type="pct"/>
          </w:tcPr>
          <w:p w14:paraId="35F967D8" w14:textId="3BF0AA19" w:rsidR="00317FD9" w:rsidRPr="00E21D71" w:rsidRDefault="00317FD9" w:rsidP="006C4299">
            <w:pPr>
              <w:rPr>
                <w:sz w:val="20"/>
                <w:szCs w:val="20"/>
              </w:rPr>
            </w:pPr>
            <w:r w:rsidRPr="00E21D71">
              <w:rPr>
                <w:sz w:val="20"/>
                <w:szCs w:val="20"/>
              </w:rPr>
              <w:t xml:space="preserve">Iniciativa con </w:t>
            </w:r>
            <w:r w:rsidR="00CB61BF" w:rsidRPr="00E21D71">
              <w:rPr>
                <w:sz w:val="20"/>
                <w:szCs w:val="20"/>
              </w:rPr>
              <w:t>proyecto de decreto por el que se reforman los párrafos primer y segundo del artículo 37 Bis de la Ley del Instituto de Seguridad y Servicios Sociales de los Trabajadores del Estado; y los párrafos primero y segundo del artículo 140 Bis de la Ley del Seguro Social.</w:t>
            </w:r>
          </w:p>
        </w:tc>
        <w:tc>
          <w:tcPr>
            <w:tcW w:w="622" w:type="pct"/>
          </w:tcPr>
          <w:p w14:paraId="3C1192AD" w14:textId="47448F89" w:rsidR="00317FD9" w:rsidRPr="00E21D71" w:rsidRDefault="00CB61BF" w:rsidP="006C4299">
            <w:pPr>
              <w:rPr>
                <w:rStyle w:val="Textoennegrita"/>
                <w:b w:val="0"/>
                <w:bCs w:val="0"/>
                <w:caps/>
                <w:sz w:val="20"/>
                <w:szCs w:val="20"/>
              </w:rPr>
            </w:pPr>
            <w:hyperlink r:id="rId16" w:history="1">
              <w:r w:rsidRPr="00E21D71">
                <w:rPr>
                  <w:rStyle w:val="Hipervnculo"/>
                  <w:b/>
                  <w:bCs/>
                  <w:caps/>
                  <w:color w:val="auto"/>
                  <w:sz w:val="20"/>
                  <w:szCs w:val="20"/>
                </w:rPr>
                <w:t>MARTES 30 DE SEPTIEMBRE DE 2025</w:t>
              </w:r>
            </w:hyperlink>
            <w:r w:rsidRPr="00E21D71">
              <w:rPr>
                <w:rStyle w:val="apple-converted-space"/>
                <w:b/>
                <w:bCs/>
                <w:caps/>
                <w:sz w:val="20"/>
                <w:szCs w:val="20"/>
              </w:rPr>
              <w:t> </w:t>
            </w:r>
            <w:r w:rsidRPr="00E21D71">
              <w:rPr>
                <w:rStyle w:val="Textoennegrita"/>
                <w:b w:val="0"/>
                <w:bCs w:val="0"/>
                <w:caps/>
                <w:sz w:val="20"/>
                <w:szCs w:val="20"/>
              </w:rPr>
              <w:t>/ GACETA: LXVI/2PPO-177/153276</w:t>
            </w:r>
          </w:p>
        </w:tc>
        <w:tc>
          <w:tcPr>
            <w:tcW w:w="530" w:type="pct"/>
          </w:tcPr>
          <w:p w14:paraId="0934BC16" w14:textId="331CF031" w:rsidR="00317FD9" w:rsidRPr="00E21D71" w:rsidRDefault="00CB61BF" w:rsidP="006C4299">
            <w:pPr>
              <w:rPr>
                <w:sz w:val="20"/>
                <w:szCs w:val="20"/>
              </w:rPr>
            </w:pPr>
            <w:r w:rsidRPr="00E21D71">
              <w:rPr>
                <w:sz w:val="20"/>
                <w:szCs w:val="20"/>
              </w:rPr>
              <w:t>Licencia médica por cuidados paliativos</w:t>
            </w:r>
          </w:p>
        </w:tc>
        <w:tc>
          <w:tcPr>
            <w:tcW w:w="431" w:type="pct"/>
          </w:tcPr>
          <w:p w14:paraId="5F05C3F6" w14:textId="27358E30" w:rsidR="00317FD9" w:rsidRPr="00E21D71" w:rsidRDefault="00E21D71" w:rsidP="006C4299">
            <w:pPr>
              <w:rPr>
                <w:noProof/>
                <w:sz w:val="20"/>
                <w:szCs w:val="20"/>
              </w:rPr>
            </w:pPr>
            <w:r w:rsidRPr="00E21D71">
              <w:rPr>
                <w:noProof/>
                <w:sz w:val="20"/>
                <w:szCs w:val="20"/>
              </w:rPr>
              <w:drawing>
                <wp:anchor distT="0" distB="0" distL="114300" distR="114300" simplePos="0" relativeHeight="251666432" behindDoc="0" locked="0" layoutInCell="1" allowOverlap="1" wp14:anchorId="3AB68BCB" wp14:editId="7232DD6C">
                  <wp:simplePos x="0" y="0"/>
                  <wp:positionH relativeFrom="column">
                    <wp:posOffset>-54610</wp:posOffset>
                  </wp:positionH>
                  <wp:positionV relativeFrom="paragraph">
                    <wp:posOffset>2201426</wp:posOffset>
                  </wp:positionV>
                  <wp:extent cx="522605" cy="522605"/>
                  <wp:effectExtent l="0" t="0" r="0" b="0"/>
                  <wp:wrapSquare wrapText="bothSides"/>
                  <wp:docPr id="21369102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CB61BF" w:rsidRPr="00E21D71">
              <w:rPr>
                <w:noProof/>
                <w:sz w:val="20"/>
                <w:szCs w:val="20"/>
              </w:rPr>
              <w:t>De la Sen. Reyna Celeste Ascencio Ortega, del Grupo Parlamentario Morena</w:t>
            </w:r>
          </w:p>
          <w:p w14:paraId="4720452D" w14:textId="11849ADB" w:rsidR="00CB61BF" w:rsidRPr="00E21D71" w:rsidRDefault="00CB61BF" w:rsidP="006C4299">
            <w:pPr>
              <w:rPr>
                <w:noProof/>
                <w:sz w:val="20"/>
                <w:szCs w:val="20"/>
              </w:rPr>
            </w:pPr>
          </w:p>
        </w:tc>
        <w:tc>
          <w:tcPr>
            <w:tcW w:w="569" w:type="pct"/>
          </w:tcPr>
          <w:p w14:paraId="3C0A9721" w14:textId="0A7DFCB1" w:rsidR="00317FD9" w:rsidRPr="00E21D71" w:rsidRDefault="00CB61BF" w:rsidP="006C4299">
            <w:pPr>
              <w:rPr>
                <w:sz w:val="20"/>
                <w:szCs w:val="20"/>
              </w:rPr>
            </w:pPr>
            <w:r w:rsidRPr="00E21D71">
              <w:rPr>
                <w:sz w:val="20"/>
                <w:szCs w:val="20"/>
              </w:rPr>
              <w:t>Se turnó a las Comisiones Unidas de Seguridad Social y de Estudios Legislativos.</w:t>
            </w:r>
          </w:p>
        </w:tc>
        <w:tc>
          <w:tcPr>
            <w:tcW w:w="1764" w:type="pct"/>
          </w:tcPr>
          <w:p w14:paraId="7D54A746" w14:textId="36741AAF" w:rsidR="00317FD9" w:rsidRPr="00E21D71" w:rsidRDefault="00CB61BF" w:rsidP="006C4299">
            <w:pPr>
              <w:rPr>
                <w:sz w:val="20"/>
                <w:szCs w:val="20"/>
                <w:shd w:val="clear" w:color="auto" w:fill="FFFFFF"/>
              </w:rPr>
            </w:pPr>
            <w:r w:rsidRPr="00E21D71">
              <w:rPr>
                <w:sz w:val="20"/>
                <w:szCs w:val="20"/>
                <w:shd w:val="clear" w:color="auto" w:fill="FFFFFF"/>
              </w:rPr>
              <w:t>Se propone ampliar las licencias de cuidados médicos, no solo para el cáncer infantil, sino también para otros padecimientos graves en niños de hasta 16 años. De esta forma, los padres, madres o tutores trabajadores asegurados podrán acceder a una licencia cuando sus hijos necesiten cuidados especiales, paliativos o tratamiento intensivo, según lo prescrito por el médico. Esta licencia será válida durante los períodos críticos de hospitalización o tratamiento, y podrá incluir también el alivio del dolor o cuidados paliativos. Además, el Instituto expedirá una constancia a los padres o tutores para que puedan justificar su ausencia laboral ante el empleador.</w:t>
            </w:r>
          </w:p>
        </w:tc>
      </w:tr>
      <w:tr w:rsidR="00837A3D" w:rsidRPr="000B6D6F" w14:paraId="770EBB79" w14:textId="77777777" w:rsidTr="00C9299F">
        <w:trPr>
          <w:trHeight w:val="55"/>
          <w:jc w:val="center"/>
        </w:trPr>
        <w:tc>
          <w:tcPr>
            <w:tcW w:w="1084" w:type="pct"/>
          </w:tcPr>
          <w:p w14:paraId="33158E44" w14:textId="3D5053D3" w:rsidR="00837A3D" w:rsidRPr="00E21D71" w:rsidRDefault="00837A3D" w:rsidP="006C4299">
            <w:pPr>
              <w:rPr>
                <w:sz w:val="20"/>
                <w:szCs w:val="20"/>
              </w:rPr>
            </w:pPr>
            <w:r w:rsidRPr="00E21D71">
              <w:rPr>
                <w:sz w:val="20"/>
                <w:szCs w:val="20"/>
              </w:rPr>
              <w:t>Iniciativa con proyecto de decreto por el que se adiciona una fracción XXXIV al artículo 132 y un artículo 153-X Bis a la Ley Federal del Trabajo.</w:t>
            </w:r>
          </w:p>
        </w:tc>
        <w:tc>
          <w:tcPr>
            <w:tcW w:w="622" w:type="pct"/>
          </w:tcPr>
          <w:p w14:paraId="5CFF971A" w14:textId="0D02FAC0" w:rsidR="00837A3D" w:rsidRPr="00E21D71" w:rsidRDefault="00837A3D" w:rsidP="006C4299">
            <w:pPr>
              <w:rPr>
                <w:rStyle w:val="Textoennegrita"/>
                <w:b w:val="0"/>
                <w:bCs w:val="0"/>
                <w:caps/>
                <w:sz w:val="20"/>
                <w:szCs w:val="20"/>
              </w:rPr>
            </w:pPr>
            <w:hyperlink r:id="rId17" w:history="1">
              <w:r w:rsidRPr="00E21D71">
                <w:rPr>
                  <w:rStyle w:val="Hipervnculo"/>
                  <w:b/>
                  <w:bCs/>
                  <w:caps/>
                  <w:color w:val="auto"/>
                  <w:sz w:val="20"/>
                  <w:szCs w:val="20"/>
                </w:rPr>
                <w:t>MARTES 07 DE OCTUBRE DE 2025</w:t>
              </w:r>
            </w:hyperlink>
            <w:r w:rsidRPr="00E21D71">
              <w:rPr>
                <w:rStyle w:val="apple-converted-space"/>
                <w:b/>
                <w:bCs/>
                <w:caps/>
                <w:sz w:val="20"/>
                <w:szCs w:val="20"/>
              </w:rPr>
              <w:t> </w:t>
            </w:r>
            <w:r w:rsidRPr="00E21D71">
              <w:rPr>
                <w:rStyle w:val="Textoennegrita"/>
                <w:b w:val="0"/>
                <w:bCs w:val="0"/>
                <w:caps/>
                <w:sz w:val="20"/>
                <w:szCs w:val="20"/>
              </w:rPr>
              <w:t>/ GACETA: LXVI/2PPO-183/152557</w:t>
            </w:r>
          </w:p>
        </w:tc>
        <w:tc>
          <w:tcPr>
            <w:tcW w:w="530" w:type="pct"/>
          </w:tcPr>
          <w:p w14:paraId="54549676" w14:textId="65F5F252" w:rsidR="00837A3D" w:rsidRPr="00E21D71" w:rsidRDefault="00837A3D" w:rsidP="00837A3D">
            <w:pPr>
              <w:pStyle w:val="p1"/>
              <w:rPr>
                <w:rFonts w:asciiTheme="minorHAnsi" w:hAnsiTheme="minorHAnsi"/>
                <w:color w:val="auto"/>
                <w:sz w:val="20"/>
                <w:szCs w:val="20"/>
              </w:rPr>
            </w:pPr>
            <w:r w:rsidRPr="00E21D71">
              <w:rPr>
                <w:rFonts w:asciiTheme="minorHAnsi" w:hAnsiTheme="minorHAnsi"/>
                <w:color w:val="auto"/>
                <w:sz w:val="20"/>
                <w:szCs w:val="20"/>
              </w:rPr>
              <w:t>Vinculación laboral regional y promoción de personas certificadas en oficios</w:t>
            </w:r>
          </w:p>
        </w:tc>
        <w:tc>
          <w:tcPr>
            <w:tcW w:w="431" w:type="pct"/>
          </w:tcPr>
          <w:p w14:paraId="61F906F4" w14:textId="77777777" w:rsidR="00837A3D" w:rsidRPr="00E21D71" w:rsidRDefault="00837A3D" w:rsidP="006C4299">
            <w:pPr>
              <w:rPr>
                <w:noProof/>
                <w:sz w:val="20"/>
                <w:szCs w:val="20"/>
              </w:rPr>
            </w:pPr>
            <w:r w:rsidRPr="00E21D71">
              <w:rPr>
                <w:noProof/>
                <w:sz w:val="20"/>
                <w:szCs w:val="20"/>
              </w:rPr>
              <w:t>De la Sen. Gina Gerardina Campuzano González, del Grupo Parlamentario del Partido Acción Nacional</w:t>
            </w:r>
          </w:p>
          <w:p w14:paraId="61F80039" w14:textId="77777777" w:rsidR="00837A3D" w:rsidRPr="00E21D71" w:rsidRDefault="00837A3D" w:rsidP="006C4299">
            <w:pPr>
              <w:rPr>
                <w:noProof/>
                <w:sz w:val="20"/>
                <w:szCs w:val="20"/>
              </w:rPr>
            </w:pPr>
          </w:p>
          <w:p w14:paraId="4C1D1AC9" w14:textId="21895399" w:rsidR="00837A3D" w:rsidRPr="00E21D71" w:rsidRDefault="00837A3D" w:rsidP="006C4299">
            <w:pPr>
              <w:rPr>
                <w:noProof/>
                <w:sz w:val="20"/>
                <w:szCs w:val="20"/>
              </w:rPr>
            </w:pPr>
            <w:r w:rsidRPr="00E21D71">
              <w:rPr>
                <w:sz w:val="20"/>
                <w:szCs w:val="20"/>
              </w:rPr>
              <w:fldChar w:fldCharType="begin"/>
            </w:r>
            <w:r w:rsidRPr="00E21D71">
              <w:rPr>
                <w:sz w:val="20"/>
                <w:szCs w:val="20"/>
              </w:rPr>
              <w:instrText xml:space="preserve"> INCLUDEPICTURE "/Users/carlos/Library/Group Containers/UBF8T346G9.ms/WebArchiveCopyPasteTempFiles/com.microsoft.Word/b9_2yp4g_400x400.jpg" \* MERGEFORMATINET </w:instrText>
            </w:r>
            <w:r w:rsidRPr="00E21D71">
              <w:rPr>
                <w:sz w:val="20"/>
                <w:szCs w:val="20"/>
              </w:rPr>
              <w:fldChar w:fldCharType="separate"/>
            </w:r>
            <w:r w:rsidRPr="00E21D71">
              <w:rPr>
                <w:noProof/>
                <w:sz w:val="20"/>
                <w:szCs w:val="20"/>
              </w:rPr>
              <w:drawing>
                <wp:anchor distT="0" distB="0" distL="114300" distR="114300" simplePos="0" relativeHeight="251667456" behindDoc="0" locked="0" layoutInCell="1" allowOverlap="1" wp14:anchorId="2C58CCC8" wp14:editId="2042AC31">
                  <wp:simplePos x="0" y="0"/>
                  <wp:positionH relativeFrom="column">
                    <wp:posOffset>-3810</wp:posOffset>
                  </wp:positionH>
                  <wp:positionV relativeFrom="paragraph">
                    <wp:posOffset>-7620</wp:posOffset>
                  </wp:positionV>
                  <wp:extent cx="402590" cy="402590"/>
                  <wp:effectExtent l="0" t="0" r="3810" b="3810"/>
                  <wp:wrapSquare wrapText="bothSides"/>
                  <wp:docPr id="1142897430" name="Imagen 1" descr="Acción Nacional (@AccionNacional)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ión Nacional (@AccionNacional) / 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D71">
              <w:rPr>
                <w:sz w:val="20"/>
                <w:szCs w:val="20"/>
              </w:rPr>
              <w:fldChar w:fldCharType="end"/>
            </w:r>
          </w:p>
        </w:tc>
        <w:tc>
          <w:tcPr>
            <w:tcW w:w="569" w:type="pct"/>
          </w:tcPr>
          <w:p w14:paraId="13997CC5" w14:textId="21F28F00" w:rsidR="00837A3D" w:rsidRPr="00E21D71" w:rsidRDefault="00837A3D" w:rsidP="006C4299">
            <w:pPr>
              <w:rPr>
                <w:b/>
                <w:bCs/>
                <w:sz w:val="20"/>
                <w:szCs w:val="20"/>
              </w:rPr>
            </w:pPr>
            <w:r w:rsidRPr="00E21D71">
              <w:rPr>
                <w:rStyle w:val="Textoennegrita"/>
                <w:b w:val="0"/>
                <w:bCs w:val="0"/>
                <w:sz w:val="20"/>
                <w:szCs w:val="20"/>
              </w:rPr>
              <w:t>Se dio turno directo a las Comisiones Unidas de Trabajo y Previsión Social; de Desarrollo Regional; y de Estudios Legislativos, Segunda.</w:t>
            </w:r>
          </w:p>
        </w:tc>
        <w:tc>
          <w:tcPr>
            <w:tcW w:w="1764" w:type="pct"/>
          </w:tcPr>
          <w:p w14:paraId="02544CB0" w14:textId="7823C9AA" w:rsidR="00837A3D" w:rsidRPr="00E21D71" w:rsidRDefault="00837A3D" w:rsidP="006C4299">
            <w:pPr>
              <w:rPr>
                <w:sz w:val="20"/>
                <w:szCs w:val="20"/>
                <w:shd w:val="clear" w:color="auto" w:fill="FFFFFF"/>
              </w:rPr>
            </w:pPr>
            <w:r w:rsidRPr="00E21D71">
              <w:rPr>
                <w:sz w:val="20"/>
                <w:szCs w:val="20"/>
                <w:shd w:val="clear" w:color="auto" w:fill="FFFFFF"/>
              </w:rPr>
              <w:t>Propone impulsar en coordinación con las autoridades competentes, la contratación de personas que cuenten con certificación oficial en oficios o competencias técnicas emitidas por instituciones reconocidas conforme a la legislación aplicable, particularmente en sectores productivos vinculados con las vocaciones económicas de la región donde opere el centro de trabajo.</w:t>
            </w:r>
            <w:r w:rsidRPr="00E21D71">
              <w:rPr>
                <w:sz w:val="20"/>
                <w:szCs w:val="20"/>
                <w:shd w:val="clear" w:color="auto" w:fill="FFFFFF"/>
              </w:rPr>
              <w:br/>
            </w:r>
            <w:r w:rsidRPr="00E21D71">
              <w:rPr>
                <w:sz w:val="20"/>
                <w:szCs w:val="20"/>
                <w:shd w:val="clear" w:color="auto" w:fill="FFFFFF"/>
              </w:rPr>
              <w:br/>
              <w:t>Asimismo, establecer la obligación de la Secretaría del Trabajo y Previsión Social de promover, en coordinación con las autoridades educativas, estatales y sectores productivos, la vinculación entre los programas de capacitación laboral y las vocaciones económicas regionales.</w:t>
            </w:r>
          </w:p>
        </w:tc>
      </w:tr>
      <w:tr w:rsidR="00837A3D" w:rsidRPr="000B6D6F" w14:paraId="2FAB3A17" w14:textId="77777777" w:rsidTr="00C9299F">
        <w:trPr>
          <w:trHeight w:val="55"/>
          <w:jc w:val="center"/>
        </w:trPr>
        <w:tc>
          <w:tcPr>
            <w:tcW w:w="1084" w:type="pct"/>
          </w:tcPr>
          <w:p w14:paraId="4F69E029" w14:textId="77777777" w:rsidR="00DC36E7" w:rsidRPr="00E21D71" w:rsidRDefault="00837A3D" w:rsidP="00DC36E7">
            <w:pPr>
              <w:rPr>
                <w:sz w:val="20"/>
                <w:szCs w:val="20"/>
              </w:rPr>
            </w:pPr>
            <w:r w:rsidRPr="00E21D71">
              <w:rPr>
                <w:sz w:val="20"/>
                <w:szCs w:val="20"/>
              </w:rPr>
              <w:lastRenderedPageBreak/>
              <w:t xml:space="preserve">Iniciativa </w:t>
            </w:r>
            <w:r w:rsidR="00DC36E7" w:rsidRPr="00E21D71">
              <w:rPr>
                <w:sz w:val="20"/>
                <w:szCs w:val="20"/>
              </w:rPr>
              <w:t>con proyecto de decreto por que se reforman los artículos 73, fracción X; 115, fracción VIII, segundo párrafo; 116, fracción VI; 122, apartado A, fracción XI, así como 123, apartado B, de la Constitución Política de los Estados Unidos Mexicanos.</w:t>
            </w:r>
          </w:p>
          <w:p w14:paraId="2BC96FD2" w14:textId="77777777" w:rsidR="00DC36E7" w:rsidRPr="00DC36E7" w:rsidRDefault="00DC36E7" w:rsidP="00DC36E7">
            <w:pPr>
              <w:rPr>
                <w:sz w:val="20"/>
                <w:szCs w:val="20"/>
              </w:rPr>
            </w:pPr>
          </w:p>
          <w:p w14:paraId="619CAD81" w14:textId="69D3867B" w:rsidR="00837A3D" w:rsidRPr="00E21D71" w:rsidRDefault="00837A3D" w:rsidP="006C4299">
            <w:pPr>
              <w:rPr>
                <w:sz w:val="20"/>
                <w:szCs w:val="20"/>
              </w:rPr>
            </w:pPr>
          </w:p>
        </w:tc>
        <w:tc>
          <w:tcPr>
            <w:tcW w:w="622" w:type="pct"/>
          </w:tcPr>
          <w:p w14:paraId="52B921C7" w14:textId="6E831A24" w:rsidR="00837A3D" w:rsidRPr="00E21D71" w:rsidRDefault="00DC36E7" w:rsidP="006C4299">
            <w:pPr>
              <w:rPr>
                <w:rStyle w:val="Textoennegrita"/>
                <w:b w:val="0"/>
                <w:bCs w:val="0"/>
                <w:caps/>
                <w:sz w:val="20"/>
                <w:szCs w:val="20"/>
              </w:rPr>
            </w:pPr>
            <w:hyperlink r:id="rId18" w:history="1">
              <w:r w:rsidRPr="00E21D71">
                <w:rPr>
                  <w:rStyle w:val="Hipervnculo"/>
                  <w:b/>
                  <w:bCs/>
                  <w:caps/>
                  <w:color w:val="auto"/>
                  <w:sz w:val="20"/>
                  <w:szCs w:val="20"/>
                </w:rPr>
                <w:t>MIÉRCOLES 08 DE OCTUBRE DE 2025</w:t>
              </w:r>
            </w:hyperlink>
            <w:r w:rsidRPr="00E21D71">
              <w:rPr>
                <w:rStyle w:val="apple-converted-space"/>
                <w:b/>
                <w:bCs/>
                <w:caps/>
                <w:sz w:val="20"/>
                <w:szCs w:val="20"/>
              </w:rPr>
              <w:t> </w:t>
            </w:r>
            <w:r w:rsidRPr="00E21D71">
              <w:rPr>
                <w:rStyle w:val="Textoennegrita"/>
                <w:b w:val="0"/>
                <w:bCs w:val="0"/>
                <w:caps/>
                <w:sz w:val="20"/>
                <w:szCs w:val="20"/>
              </w:rPr>
              <w:t>/ GACETA: LXVI/2PPO-184/152672</w:t>
            </w:r>
          </w:p>
        </w:tc>
        <w:tc>
          <w:tcPr>
            <w:tcW w:w="530" w:type="pct"/>
          </w:tcPr>
          <w:p w14:paraId="2351A90F" w14:textId="0DA53FC8" w:rsidR="00DC36E7" w:rsidRPr="00E21D71" w:rsidRDefault="00DC36E7" w:rsidP="00837A3D">
            <w:pPr>
              <w:pStyle w:val="p1"/>
              <w:rPr>
                <w:rFonts w:asciiTheme="minorHAnsi" w:hAnsiTheme="minorHAnsi"/>
                <w:color w:val="auto"/>
                <w:sz w:val="20"/>
                <w:szCs w:val="20"/>
              </w:rPr>
            </w:pPr>
            <w:r w:rsidRPr="00E21D71">
              <w:rPr>
                <w:rFonts w:asciiTheme="minorHAnsi" w:hAnsiTheme="minorHAnsi"/>
                <w:color w:val="auto"/>
                <w:sz w:val="20"/>
                <w:szCs w:val="20"/>
              </w:rPr>
              <w:t>Ampliación y fortalecimiento de los Derechos Humanos Laborales de las personas servidoras públicas de la federación, entidades y municipios</w:t>
            </w:r>
          </w:p>
        </w:tc>
        <w:tc>
          <w:tcPr>
            <w:tcW w:w="431" w:type="pct"/>
          </w:tcPr>
          <w:p w14:paraId="2C9F35AF" w14:textId="3CB54929" w:rsidR="00837A3D" w:rsidRPr="00E21D71" w:rsidRDefault="00E21D71" w:rsidP="006C4299">
            <w:pPr>
              <w:rPr>
                <w:noProof/>
                <w:sz w:val="20"/>
                <w:szCs w:val="20"/>
              </w:rPr>
            </w:pPr>
            <w:r w:rsidRPr="00E21D71">
              <w:rPr>
                <w:noProof/>
                <w:sz w:val="20"/>
                <w:szCs w:val="20"/>
              </w:rPr>
              <w:drawing>
                <wp:anchor distT="0" distB="0" distL="114300" distR="114300" simplePos="0" relativeHeight="251668480" behindDoc="0" locked="0" layoutInCell="1" allowOverlap="1" wp14:anchorId="356B3384" wp14:editId="41173F36">
                  <wp:simplePos x="0" y="0"/>
                  <wp:positionH relativeFrom="column">
                    <wp:posOffset>-55950</wp:posOffset>
                  </wp:positionH>
                  <wp:positionV relativeFrom="paragraph">
                    <wp:posOffset>2853564</wp:posOffset>
                  </wp:positionV>
                  <wp:extent cx="524510" cy="349885"/>
                  <wp:effectExtent l="0" t="0" r="0" b="5715"/>
                  <wp:wrapSquare wrapText="bothSides"/>
                  <wp:docPr id="12095232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451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DC36E7" w:rsidRPr="00E21D71">
              <w:rPr>
                <w:noProof/>
                <w:sz w:val="20"/>
                <w:szCs w:val="20"/>
              </w:rPr>
              <w:t>De la Sen. Anabell Avalos Zempoalteca, del Grupo Parlamentario del Partido Revolucionario Institucional</w:t>
            </w:r>
          </w:p>
          <w:p w14:paraId="5EE6EA5B" w14:textId="2B1154B4" w:rsidR="00DC36E7" w:rsidRPr="00E21D71" w:rsidRDefault="00DC36E7" w:rsidP="006C4299">
            <w:pPr>
              <w:rPr>
                <w:noProof/>
                <w:sz w:val="20"/>
                <w:szCs w:val="20"/>
              </w:rPr>
            </w:pPr>
            <w:r w:rsidRPr="00E21D71">
              <w:rPr>
                <w:sz w:val="20"/>
                <w:szCs w:val="20"/>
              </w:rPr>
              <w:fldChar w:fldCharType="begin"/>
            </w:r>
            <w:r w:rsidRPr="00E21D71">
              <w:rPr>
                <w:sz w:val="20"/>
                <w:szCs w:val="20"/>
              </w:rPr>
              <w:instrText xml:space="preserve"> INCLUDEPICTURE "/Users/carlos/Library/Group Containers/UBF8T346G9.ms/WebArchiveCopyPasteTempFiles/com.microsoft.Word/Partido_Revolucionario_Institucional_logo.jpg" \* MERGEFORMATINET </w:instrText>
            </w:r>
            <w:r w:rsidRPr="00E21D71">
              <w:rPr>
                <w:sz w:val="20"/>
                <w:szCs w:val="20"/>
              </w:rPr>
              <w:fldChar w:fldCharType="separate"/>
            </w:r>
            <w:r w:rsidRPr="00E21D71">
              <w:rPr>
                <w:sz w:val="20"/>
                <w:szCs w:val="20"/>
              </w:rPr>
              <w:fldChar w:fldCharType="end"/>
            </w:r>
          </w:p>
          <w:p w14:paraId="0ECF6F28" w14:textId="387FE17F" w:rsidR="00DC36E7" w:rsidRPr="00E21D71" w:rsidRDefault="00DC36E7" w:rsidP="006C4299">
            <w:pPr>
              <w:rPr>
                <w:noProof/>
                <w:sz w:val="20"/>
                <w:szCs w:val="20"/>
              </w:rPr>
            </w:pPr>
          </w:p>
        </w:tc>
        <w:tc>
          <w:tcPr>
            <w:tcW w:w="569" w:type="pct"/>
          </w:tcPr>
          <w:p w14:paraId="46E808AE" w14:textId="14E49DE9" w:rsidR="00837A3D" w:rsidRPr="00E21D71" w:rsidRDefault="00DC36E7" w:rsidP="006C4299">
            <w:pPr>
              <w:rPr>
                <w:rStyle w:val="Textoennegrita"/>
                <w:b w:val="0"/>
                <w:bCs w:val="0"/>
                <w:sz w:val="20"/>
                <w:szCs w:val="20"/>
              </w:rPr>
            </w:pPr>
            <w:r w:rsidRPr="00E21D71">
              <w:rPr>
                <w:rStyle w:val="Textoennegrita"/>
                <w:b w:val="0"/>
                <w:bCs w:val="0"/>
                <w:sz w:val="20"/>
                <w:szCs w:val="20"/>
              </w:rPr>
              <w:t>Se turnó a las Comisiones Unidas de Puntos Constitucionales; de Trabajo y Previsión Social; y de Estudios Legislativos, Segunda.</w:t>
            </w:r>
          </w:p>
        </w:tc>
        <w:tc>
          <w:tcPr>
            <w:tcW w:w="1764" w:type="pct"/>
          </w:tcPr>
          <w:p w14:paraId="4EA1C910" w14:textId="1F5852D3" w:rsidR="00837A3D" w:rsidRPr="00E21D71" w:rsidRDefault="00DC36E7" w:rsidP="006C4299">
            <w:pPr>
              <w:rPr>
                <w:sz w:val="20"/>
                <w:szCs w:val="20"/>
                <w:shd w:val="clear" w:color="auto" w:fill="FFFFFF"/>
              </w:rPr>
            </w:pPr>
            <w:r w:rsidRPr="00E21D71">
              <w:rPr>
                <w:sz w:val="20"/>
                <w:szCs w:val="20"/>
                <w:shd w:val="clear" w:color="auto" w:fill="FFFFFF"/>
              </w:rPr>
              <w:t>Propone garantizar y fortalecer los derechos humanos laborales de las personas trabajadoras al servicio de la Federación, las entidades federativas y los municipios a través de un régimen uniforme de protección de estos derechos en todo el país, alineándolos con los estándares internacionales.</w:t>
            </w:r>
            <w:r w:rsidRPr="00E21D71">
              <w:rPr>
                <w:sz w:val="20"/>
                <w:szCs w:val="20"/>
                <w:shd w:val="clear" w:color="auto" w:fill="FFFFFF"/>
              </w:rPr>
              <w:br/>
            </w:r>
            <w:r w:rsidRPr="00E21D71">
              <w:rPr>
                <w:sz w:val="20"/>
                <w:szCs w:val="20"/>
                <w:shd w:val="clear" w:color="auto" w:fill="FFFFFF"/>
              </w:rPr>
              <w:br/>
              <w:t>Asimismo, las personas que laboran en el servicio público tendrán derecho a la libertad sindical, sin distinción alguna y sin necesidad de autorización previa. Este derecho comprende la facultad de constituir las organizaciones que consideren adecuadas para la defensa de sus intereses comunes, así como la libertad de no pertenecer a ninguna, afiliarse o desafiliarse según sus intereses.</w:t>
            </w:r>
          </w:p>
        </w:tc>
      </w:tr>
      <w:tr w:rsidR="00DC36E7" w:rsidRPr="000B6D6F" w14:paraId="22300408" w14:textId="77777777" w:rsidTr="00C9299F">
        <w:trPr>
          <w:trHeight w:val="55"/>
          <w:jc w:val="center"/>
        </w:trPr>
        <w:tc>
          <w:tcPr>
            <w:tcW w:w="1084" w:type="pct"/>
          </w:tcPr>
          <w:p w14:paraId="673C4087" w14:textId="3B8A950B" w:rsidR="00DC36E7" w:rsidRPr="00E21D71" w:rsidRDefault="00DC36E7" w:rsidP="00DC36E7">
            <w:pPr>
              <w:rPr>
                <w:sz w:val="20"/>
                <w:szCs w:val="20"/>
              </w:rPr>
            </w:pPr>
            <w:r w:rsidRPr="00E21D71">
              <w:rPr>
                <w:sz w:val="20"/>
                <w:szCs w:val="20"/>
              </w:rPr>
              <w:t>Iniciativa con proyecto de decreto por el que se reforman y adicionan diversas disposiciones de la Ley Federal del Trabajo y la Ley General de Salud.</w:t>
            </w:r>
          </w:p>
        </w:tc>
        <w:tc>
          <w:tcPr>
            <w:tcW w:w="622" w:type="pct"/>
          </w:tcPr>
          <w:p w14:paraId="0D847448" w14:textId="42F7E4B1" w:rsidR="00DC36E7" w:rsidRPr="00E21D71" w:rsidRDefault="00DC36E7" w:rsidP="006C4299">
            <w:pPr>
              <w:rPr>
                <w:rStyle w:val="Textoennegrita"/>
                <w:b w:val="0"/>
                <w:bCs w:val="0"/>
                <w:caps/>
                <w:sz w:val="20"/>
                <w:szCs w:val="20"/>
              </w:rPr>
            </w:pPr>
            <w:hyperlink r:id="rId20" w:history="1">
              <w:r w:rsidRPr="00E21D71">
                <w:rPr>
                  <w:rStyle w:val="Hipervnculo"/>
                  <w:b/>
                  <w:bCs/>
                  <w:caps/>
                  <w:color w:val="auto"/>
                  <w:sz w:val="20"/>
                  <w:szCs w:val="20"/>
                </w:rPr>
                <w:t>MIÉRCOLES 08 DE OCTUBRE DE 2025</w:t>
              </w:r>
            </w:hyperlink>
            <w:r w:rsidRPr="00E21D71">
              <w:rPr>
                <w:rStyle w:val="apple-converted-space"/>
                <w:b/>
                <w:bCs/>
                <w:caps/>
                <w:sz w:val="20"/>
                <w:szCs w:val="20"/>
              </w:rPr>
              <w:t> </w:t>
            </w:r>
            <w:r w:rsidRPr="00E21D71">
              <w:rPr>
                <w:rStyle w:val="Textoennegrita"/>
                <w:b w:val="0"/>
                <w:bCs w:val="0"/>
                <w:caps/>
                <w:sz w:val="20"/>
                <w:szCs w:val="20"/>
              </w:rPr>
              <w:t>/ GACETA: LXVI/2PPO-184/153726</w:t>
            </w:r>
          </w:p>
        </w:tc>
        <w:tc>
          <w:tcPr>
            <w:tcW w:w="530" w:type="pct"/>
          </w:tcPr>
          <w:p w14:paraId="2D6D9D96" w14:textId="6634FAE5" w:rsidR="00DC36E7" w:rsidRPr="00E21D71" w:rsidRDefault="00DC36E7" w:rsidP="00837A3D">
            <w:pPr>
              <w:pStyle w:val="p1"/>
              <w:rPr>
                <w:rFonts w:asciiTheme="minorHAnsi" w:hAnsiTheme="minorHAnsi"/>
                <w:color w:val="auto"/>
                <w:sz w:val="20"/>
                <w:szCs w:val="20"/>
              </w:rPr>
            </w:pPr>
            <w:r w:rsidRPr="00E21D71">
              <w:rPr>
                <w:rFonts w:asciiTheme="minorHAnsi" w:hAnsiTheme="minorHAnsi"/>
                <w:color w:val="auto"/>
                <w:sz w:val="20"/>
                <w:szCs w:val="20"/>
              </w:rPr>
              <w:t>Residentes médicos</w:t>
            </w:r>
          </w:p>
        </w:tc>
        <w:tc>
          <w:tcPr>
            <w:tcW w:w="431" w:type="pct"/>
          </w:tcPr>
          <w:p w14:paraId="6B495BFE" w14:textId="257860C6" w:rsidR="00DC36E7" w:rsidRPr="00E21D71" w:rsidRDefault="00E21D71" w:rsidP="006C4299">
            <w:pPr>
              <w:rPr>
                <w:noProof/>
                <w:sz w:val="20"/>
                <w:szCs w:val="20"/>
              </w:rPr>
            </w:pPr>
            <w:r w:rsidRPr="00E21D71">
              <w:rPr>
                <w:noProof/>
                <w:sz w:val="20"/>
                <w:szCs w:val="20"/>
              </w:rPr>
              <w:drawing>
                <wp:anchor distT="0" distB="0" distL="114300" distR="114300" simplePos="0" relativeHeight="251670528" behindDoc="0" locked="0" layoutInCell="1" allowOverlap="1" wp14:anchorId="26BB0E40" wp14:editId="31907542">
                  <wp:simplePos x="0" y="0"/>
                  <wp:positionH relativeFrom="column">
                    <wp:posOffset>-6350</wp:posOffset>
                  </wp:positionH>
                  <wp:positionV relativeFrom="paragraph">
                    <wp:posOffset>2428023</wp:posOffset>
                  </wp:positionV>
                  <wp:extent cx="402590" cy="402590"/>
                  <wp:effectExtent l="0" t="0" r="2540" b="3810"/>
                  <wp:wrapSquare wrapText="bothSides"/>
                  <wp:docPr id="17739122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6E7" w:rsidRPr="00E21D71">
              <w:rPr>
                <w:noProof/>
                <w:sz w:val="20"/>
                <w:szCs w:val="20"/>
              </w:rPr>
              <w:t>De la Sen. Jasmine María Bugarín, del Grupo Parlamentario del Partido Verde Ecologista de México</w:t>
            </w:r>
          </w:p>
          <w:p w14:paraId="58CDF458" w14:textId="54B456F2" w:rsidR="00DC36E7" w:rsidRPr="00E21D71" w:rsidRDefault="00DC36E7" w:rsidP="006C4299">
            <w:pPr>
              <w:rPr>
                <w:noProof/>
                <w:sz w:val="20"/>
                <w:szCs w:val="20"/>
              </w:rPr>
            </w:pPr>
          </w:p>
          <w:p w14:paraId="61435C81" w14:textId="6CE6DBC7" w:rsidR="00DC36E7" w:rsidRPr="00E21D71" w:rsidRDefault="00DC36E7" w:rsidP="006C4299">
            <w:pPr>
              <w:rPr>
                <w:noProof/>
                <w:sz w:val="20"/>
                <w:szCs w:val="20"/>
              </w:rPr>
            </w:pPr>
          </w:p>
        </w:tc>
        <w:tc>
          <w:tcPr>
            <w:tcW w:w="569" w:type="pct"/>
          </w:tcPr>
          <w:p w14:paraId="7040B8F9" w14:textId="0010D952" w:rsidR="00DC36E7" w:rsidRPr="00E21D71" w:rsidRDefault="00DC36E7" w:rsidP="006C4299">
            <w:pPr>
              <w:rPr>
                <w:rStyle w:val="Textoennegrita"/>
                <w:sz w:val="20"/>
                <w:szCs w:val="20"/>
              </w:rPr>
            </w:pPr>
            <w:r w:rsidRPr="00E21D71">
              <w:rPr>
                <w:sz w:val="20"/>
                <w:szCs w:val="20"/>
              </w:rPr>
              <w:t>Se dio turno directo a las Comisiones Unidas de Salud; de Trabajo y Previsión Social; y de Estudios Legislativos.</w:t>
            </w:r>
          </w:p>
        </w:tc>
        <w:tc>
          <w:tcPr>
            <w:tcW w:w="1764" w:type="pct"/>
          </w:tcPr>
          <w:p w14:paraId="10FE030F" w14:textId="77777777" w:rsidR="00DC36E7" w:rsidRPr="00DC36E7" w:rsidRDefault="00DC36E7" w:rsidP="00DC36E7">
            <w:pPr>
              <w:rPr>
                <w:sz w:val="20"/>
                <w:szCs w:val="20"/>
                <w:shd w:val="clear" w:color="auto" w:fill="FFFFFF"/>
              </w:rPr>
            </w:pPr>
            <w:r w:rsidRPr="00DC36E7">
              <w:rPr>
                <w:sz w:val="20"/>
                <w:szCs w:val="20"/>
                <w:shd w:val="clear" w:color="auto" w:fill="FFFFFF"/>
              </w:rPr>
              <w:t>Se propone un marco normativo para garantizar condiciones dignas en la formación y trabajo de los residentes médicos, alineando su formación con las necesidades del sistema de salud nacional. Las medidas clave incluyen:</w:t>
            </w:r>
          </w:p>
          <w:p w14:paraId="7BC8196F" w14:textId="77777777" w:rsidR="00DC36E7" w:rsidRPr="00E21D71" w:rsidRDefault="00DC36E7" w:rsidP="00DC36E7">
            <w:pPr>
              <w:rPr>
                <w:sz w:val="20"/>
                <w:szCs w:val="20"/>
                <w:shd w:val="clear" w:color="auto" w:fill="FFFFFF"/>
              </w:rPr>
            </w:pPr>
            <w:r w:rsidRPr="00DC36E7">
              <w:rPr>
                <w:sz w:val="20"/>
                <w:szCs w:val="20"/>
                <w:shd w:val="clear" w:color="auto" w:fill="FFFFFF"/>
              </w:rPr>
              <w:t>Jornada máxima de 80 horas semanales, con guardias de máximo 24 horas y descanso obligatorio de 10 horas.</w:t>
            </w:r>
          </w:p>
          <w:p w14:paraId="6956AE6B" w14:textId="77777777" w:rsidR="00DC36E7" w:rsidRPr="00DC36E7" w:rsidRDefault="00DC36E7" w:rsidP="00DC36E7">
            <w:pPr>
              <w:rPr>
                <w:sz w:val="20"/>
                <w:szCs w:val="20"/>
                <w:shd w:val="clear" w:color="auto" w:fill="FFFFFF"/>
              </w:rPr>
            </w:pPr>
          </w:p>
          <w:p w14:paraId="4684A000" w14:textId="77777777" w:rsidR="00DC36E7" w:rsidRPr="00DC36E7" w:rsidRDefault="00DC36E7" w:rsidP="00DC36E7">
            <w:pPr>
              <w:rPr>
                <w:sz w:val="20"/>
                <w:szCs w:val="20"/>
                <w:shd w:val="clear" w:color="auto" w:fill="FFFFFF"/>
              </w:rPr>
            </w:pPr>
            <w:r w:rsidRPr="00DC36E7">
              <w:rPr>
                <w:sz w:val="20"/>
                <w:szCs w:val="20"/>
                <w:shd w:val="clear" w:color="auto" w:fill="FFFFFF"/>
              </w:rPr>
              <w:t>Periodos garantizados para alimentación y descanso durante guardias, con sistemas electrónicos auditables para registrar jornadas.</w:t>
            </w:r>
          </w:p>
          <w:p w14:paraId="45E476B3" w14:textId="77777777" w:rsidR="00DC36E7" w:rsidRPr="00E21D71" w:rsidRDefault="00DC36E7" w:rsidP="00DC36E7">
            <w:pPr>
              <w:rPr>
                <w:sz w:val="20"/>
                <w:szCs w:val="20"/>
                <w:shd w:val="clear" w:color="auto" w:fill="FFFFFF"/>
              </w:rPr>
            </w:pPr>
          </w:p>
          <w:p w14:paraId="68FAF065" w14:textId="3D6E273F" w:rsidR="00DC36E7" w:rsidRPr="00DC36E7" w:rsidRDefault="00DC36E7" w:rsidP="00DC36E7">
            <w:pPr>
              <w:rPr>
                <w:sz w:val="20"/>
                <w:szCs w:val="20"/>
                <w:shd w:val="clear" w:color="auto" w:fill="FFFFFF"/>
              </w:rPr>
            </w:pPr>
            <w:r w:rsidRPr="00DC36E7">
              <w:rPr>
                <w:sz w:val="20"/>
                <w:szCs w:val="20"/>
                <w:shd w:val="clear" w:color="auto" w:fill="FFFFFF"/>
              </w:rPr>
              <w:t>Definición de hostigamiento médico-académico y creación de comités de ética y bienestar con representación estudiantil y canales anónimos de denuncia.</w:t>
            </w:r>
          </w:p>
          <w:p w14:paraId="7278AE7D" w14:textId="77777777" w:rsidR="00DC36E7" w:rsidRPr="00E21D71" w:rsidRDefault="00DC36E7" w:rsidP="00DC36E7">
            <w:pPr>
              <w:rPr>
                <w:sz w:val="20"/>
                <w:szCs w:val="20"/>
                <w:shd w:val="clear" w:color="auto" w:fill="FFFFFF"/>
              </w:rPr>
            </w:pPr>
          </w:p>
          <w:p w14:paraId="7DE54F12" w14:textId="68AA908F" w:rsidR="00DC36E7" w:rsidRPr="00DC36E7" w:rsidRDefault="00DC36E7" w:rsidP="00DC36E7">
            <w:pPr>
              <w:rPr>
                <w:sz w:val="20"/>
                <w:szCs w:val="20"/>
                <w:shd w:val="clear" w:color="auto" w:fill="FFFFFF"/>
              </w:rPr>
            </w:pPr>
            <w:r w:rsidRPr="00DC36E7">
              <w:rPr>
                <w:sz w:val="20"/>
                <w:szCs w:val="20"/>
                <w:shd w:val="clear" w:color="auto" w:fill="FFFFFF"/>
              </w:rPr>
              <w:t>Sanciones efectivas para quienes infrinjan normativas.</w:t>
            </w:r>
          </w:p>
          <w:p w14:paraId="75A1316B" w14:textId="77777777" w:rsidR="00DC36E7" w:rsidRPr="00E21D71" w:rsidRDefault="00DC36E7" w:rsidP="00DC36E7">
            <w:pPr>
              <w:rPr>
                <w:sz w:val="20"/>
                <w:szCs w:val="20"/>
                <w:shd w:val="clear" w:color="auto" w:fill="FFFFFF"/>
              </w:rPr>
            </w:pPr>
          </w:p>
          <w:p w14:paraId="61175375" w14:textId="1ACAEADF" w:rsidR="00DC36E7" w:rsidRPr="00DC36E7" w:rsidRDefault="00DC36E7" w:rsidP="00DC36E7">
            <w:pPr>
              <w:rPr>
                <w:sz w:val="20"/>
                <w:szCs w:val="20"/>
                <w:shd w:val="clear" w:color="auto" w:fill="FFFFFF"/>
              </w:rPr>
            </w:pPr>
            <w:r w:rsidRPr="00DC36E7">
              <w:rPr>
                <w:sz w:val="20"/>
                <w:szCs w:val="20"/>
                <w:shd w:val="clear" w:color="auto" w:fill="FFFFFF"/>
              </w:rPr>
              <w:t xml:space="preserve">Vinculación de las condiciones laborales con la calidad de la atención médica, estableciendo límites en el trabajo continuo y </w:t>
            </w:r>
            <w:r w:rsidRPr="00DC36E7">
              <w:rPr>
                <w:sz w:val="20"/>
                <w:szCs w:val="20"/>
                <w:shd w:val="clear" w:color="auto" w:fill="FFFFFF"/>
              </w:rPr>
              <w:lastRenderedPageBreak/>
              <w:t>supervisión médica constante en actividades de alto riesgo.</w:t>
            </w:r>
          </w:p>
          <w:p w14:paraId="2EBFD34F" w14:textId="77777777" w:rsidR="00DC36E7" w:rsidRPr="00E21D71" w:rsidRDefault="00DC36E7" w:rsidP="00DC36E7">
            <w:pPr>
              <w:rPr>
                <w:sz w:val="20"/>
                <w:szCs w:val="20"/>
                <w:shd w:val="clear" w:color="auto" w:fill="FFFFFF"/>
              </w:rPr>
            </w:pPr>
          </w:p>
          <w:p w14:paraId="56E99B53" w14:textId="43F1CFDB" w:rsidR="00DC36E7" w:rsidRPr="00DC36E7" w:rsidRDefault="00DC36E7" w:rsidP="00DC36E7">
            <w:pPr>
              <w:rPr>
                <w:sz w:val="20"/>
                <w:szCs w:val="20"/>
                <w:shd w:val="clear" w:color="auto" w:fill="FFFFFF"/>
              </w:rPr>
            </w:pPr>
            <w:r w:rsidRPr="00DC36E7">
              <w:rPr>
                <w:sz w:val="20"/>
                <w:szCs w:val="20"/>
                <w:shd w:val="clear" w:color="auto" w:fill="FFFFFF"/>
              </w:rPr>
              <w:t>Establecimiento de un Plan Nacional de Recursos Humanos para la Salud y promoción de los derechos humanos del personal médico.</w:t>
            </w:r>
          </w:p>
          <w:p w14:paraId="3EF808BB" w14:textId="77777777" w:rsidR="00DC36E7" w:rsidRPr="00E21D71" w:rsidRDefault="00DC36E7" w:rsidP="00DC36E7">
            <w:pPr>
              <w:rPr>
                <w:sz w:val="20"/>
                <w:szCs w:val="20"/>
                <w:shd w:val="clear" w:color="auto" w:fill="FFFFFF"/>
              </w:rPr>
            </w:pPr>
          </w:p>
          <w:p w14:paraId="5AF8A79A" w14:textId="4C73B44A" w:rsidR="00DC36E7" w:rsidRPr="00DC36E7" w:rsidRDefault="00DC36E7" w:rsidP="00DC36E7">
            <w:pPr>
              <w:rPr>
                <w:sz w:val="20"/>
                <w:szCs w:val="20"/>
                <w:shd w:val="clear" w:color="auto" w:fill="FFFFFF"/>
              </w:rPr>
            </w:pPr>
            <w:r w:rsidRPr="00E21D71">
              <w:rPr>
                <w:sz w:val="20"/>
                <w:szCs w:val="20"/>
                <w:shd w:val="clear" w:color="auto" w:fill="FFFFFF"/>
              </w:rPr>
              <w:t>M</w:t>
            </w:r>
            <w:r w:rsidRPr="00DC36E7">
              <w:rPr>
                <w:sz w:val="20"/>
                <w:szCs w:val="20"/>
                <w:shd w:val="clear" w:color="auto" w:fill="FFFFFF"/>
              </w:rPr>
              <w:t>ecanismos de seguimiento como registros electrónicos obligatorios de jornadas, evaluaciones periódicas de calidad académica y condiciones laborales, informes anuales públicos y seguimiento de egresados.</w:t>
            </w:r>
          </w:p>
          <w:p w14:paraId="7E0508D0" w14:textId="77777777" w:rsidR="00DC36E7" w:rsidRPr="00E21D71" w:rsidRDefault="00DC36E7" w:rsidP="006C4299">
            <w:pPr>
              <w:rPr>
                <w:sz w:val="20"/>
                <w:szCs w:val="20"/>
                <w:shd w:val="clear" w:color="auto" w:fill="FFFFFF"/>
              </w:rPr>
            </w:pPr>
          </w:p>
        </w:tc>
      </w:tr>
      <w:tr w:rsidR="00DC36E7" w:rsidRPr="000B6D6F" w14:paraId="7D7B94B3" w14:textId="77777777" w:rsidTr="00C9299F">
        <w:trPr>
          <w:trHeight w:val="55"/>
          <w:jc w:val="center"/>
        </w:trPr>
        <w:tc>
          <w:tcPr>
            <w:tcW w:w="1084" w:type="pct"/>
          </w:tcPr>
          <w:p w14:paraId="372A0AA4" w14:textId="512C1A85" w:rsidR="00DC36E7" w:rsidRPr="00E21D71" w:rsidRDefault="00DC36E7" w:rsidP="00DC36E7">
            <w:pPr>
              <w:rPr>
                <w:sz w:val="20"/>
                <w:szCs w:val="20"/>
              </w:rPr>
            </w:pPr>
            <w:r w:rsidRPr="00E21D71">
              <w:rPr>
                <w:sz w:val="20"/>
                <w:szCs w:val="20"/>
              </w:rPr>
              <w:lastRenderedPageBreak/>
              <w:t>Iniciativa con proyecto de decreto por el que se adiciona un párrafo al artículo 83 de la Ley Federal del Trabajo.</w:t>
            </w:r>
          </w:p>
        </w:tc>
        <w:bookmarkStart w:id="0" w:name="OLE_LINK2"/>
        <w:bookmarkStart w:id="1" w:name="OLE_LINK1"/>
        <w:tc>
          <w:tcPr>
            <w:tcW w:w="622" w:type="pct"/>
          </w:tcPr>
          <w:p w14:paraId="62E71483" w14:textId="39A35401" w:rsidR="00DC36E7" w:rsidRPr="00E21D71" w:rsidRDefault="00DC36E7" w:rsidP="00DC36E7">
            <w:pPr>
              <w:rPr>
                <w:sz w:val="20"/>
                <w:szCs w:val="20"/>
              </w:rPr>
            </w:pPr>
            <w:r>
              <w:fldChar w:fldCharType="begin"/>
            </w:r>
            <w:r>
              <w:instrText>HYPERLINK "https://www.senado.gob.mx/66/gaceta_del_senado/2025_10_08/3702"</w:instrText>
            </w:r>
            <w:r>
              <w:fldChar w:fldCharType="separate"/>
            </w:r>
            <w:r w:rsidRPr="00E21D71">
              <w:rPr>
                <w:rStyle w:val="Hipervnculo"/>
                <w:b/>
                <w:bCs/>
                <w:caps/>
                <w:color w:val="auto"/>
                <w:sz w:val="20"/>
                <w:szCs w:val="20"/>
              </w:rPr>
              <w:t>MIÉRCOLES 08 DE OCTUBRE DE 2025</w:t>
            </w:r>
            <w:r>
              <w:fldChar w:fldCharType="end"/>
            </w:r>
            <w:r w:rsidRPr="00E21D71">
              <w:rPr>
                <w:rStyle w:val="apple-converted-space"/>
                <w:b/>
                <w:bCs/>
                <w:caps/>
                <w:sz w:val="20"/>
                <w:szCs w:val="20"/>
              </w:rPr>
              <w:t> </w:t>
            </w:r>
            <w:bookmarkEnd w:id="0"/>
            <w:r w:rsidRPr="00E21D71">
              <w:rPr>
                <w:rStyle w:val="Textoennegrita"/>
                <w:b w:val="0"/>
                <w:bCs w:val="0"/>
                <w:caps/>
                <w:sz w:val="20"/>
                <w:szCs w:val="20"/>
              </w:rPr>
              <w:t>/ GACETA: LXVI/2PPO-184/153741</w:t>
            </w:r>
            <w:bookmarkEnd w:id="1"/>
          </w:p>
        </w:tc>
        <w:tc>
          <w:tcPr>
            <w:tcW w:w="530" w:type="pct"/>
          </w:tcPr>
          <w:p w14:paraId="560AC4BF" w14:textId="60A6878F" w:rsidR="00DC36E7" w:rsidRPr="00E21D71" w:rsidRDefault="00DC36E7" w:rsidP="00837A3D">
            <w:pPr>
              <w:pStyle w:val="p1"/>
              <w:rPr>
                <w:rFonts w:asciiTheme="minorHAnsi" w:hAnsiTheme="minorHAnsi"/>
                <w:color w:val="auto"/>
                <w:sz w:val="20"/>
                <w:szCs w:val="20"/>
              </w:rPr>
            </w:pPr>
            <w:r w:rsidRPr="00E21D71">
              <w:rPr>
                <w:rFonts w:asciiTheme="minorHAnsi" w:hAnsiTheme="minorHAnsi"/>
                <w:color w:val="auto"/>
                <w:sz w:val="20"/>
                <w:szCs w:val="20"/>
              </w:rPr>
              <w:t>Igualdad salarial</w:t>
            </w:r>
          </w:p>
        </w:tc>
        <w:tc>
          <w:tcPr>
            <w:tcW w:w="431" w:type="pct"/>
          </w:tcPr>
          <w:p w14:paraId="762AC773" w14:textId="0AE549F6" w:rsidR="00DC36E7" w:rsidRPr="00E21D71" w:rsidRDefault="00DC36E7" w:rsidP="006C4299">
            <w:pPr>
              <w:rPr>
                <w:noProof/>
                <w:sz w:val="20"/>
                <w:szCs w:val="20"/>
              </w:rPr>
            </w:pPr>
            <w:r w:rsidRPr="00E21D71">
              <w:rPr>
                <w:noProof/>
                <w:sz w:val="20"/>
                <w:szCs w:val="20"/>
              </w:rPr>
              <w:t>De las senadoras Martha Lucía Micher Camarena (Morena) Geovanna Bañuelos de la Torre (PT) y del senador Luis Donaldo Colosio Riojas (Movimiento Ciudadano)</w:t>
            </w:r>
          </w:p>
        </w:tc>
        <w:tc>
          <w:tcPr>
            <w:tcW w:w="569" w:type="pct"/>
          </w:tcPr>
          <w:p w14:paraId="62326E7A" w14:textId="1970668B" w:rsidR="00DC36E7" w:rsidRPr="00E21D71" w:rsidRDefault="00DC36E7" w:rsidP="006C4299">
            <w:pPr>
              <w:rPr>
                <w:sz w:val="20"/>
                <w:szCs w:val="20"/>
              </w:rPr>
            </w:pPr>
            <w:r w:rsidRPr="00E21D71">
              <w:rPr>
                <w:sz w:val="20"/>
                <w:szCs w:val="20"/>
              </w:rPr>
              <w:t>Se turnó a las Comisiones Unidas de Trabajo y Previsión Social; y de Estudios Legislativos, Segunda.</w:t>
            </w:r>
          </w:p>
        </w:tc>
        <w:tc>
          <w:tcPr>
            <w:tcW w:w="1764" w:type="pct"/>
          </w:tcPr>
          <w:p w14:paraId="43C52725" w14:textId="71B26C21" w:rsidR="00DC36E7" w:rsidRPr="00E21D71" w:rsidRDefault="00DC36E7" w:rsidP="00DC36E7">
            <w:pPr>
              <w:rPr>
                <w:sz w:val="20"/>
                <w:szCs w:val="20"/>
                <w:shd w:val="clear" w:color="auto" w:fill="FFFFFF"/>
              </w:rPr>
            </w:pPr>
            <w:r w:rsidRPr="00E21D71">
              <w:rPr>
                <w:sz w:val="20"/>
                <w:szCs w:val="20"/>
                <w:shd w:val="clear" w:color="auto" w:fill="FFFFFF"/>
              </w:rPr>
              <w:t>Propone establecer la obligación de los patrones de publicar el rango salarial de toda vacante desde el ofrecimiento de la misma en toda oferta o convocatoria hasta la formalización del contrato, dicha oferta deberá ser difundida por cualquier medio, interno o externo, asegurando así la igualdad salarial y no discriminación en la contratación entre hombres y mujeres.</w:t>
            </w:r>
          </w:p>
        </w:tc>
      </w:tr>
      <w:tr w:rsidR="002D0235" w:rsidRPr="000B6D6F" w14:paraId="1A687A15" w14:textId="77777777" w:rsidTr="00C9299F">
        <w:trPr>
          <w:trHeight w:val="55"/>
          <w:jc w:val="center"/>
        </w:trPr>
        <w:tc>
          <w:tcPr>
            <w:tcW w:w="1084" w:type="pct"/>
          </w:tcPr>
          <w:p w14:paraId="74BB780E" w14:textId="43FA91AC" w:rsidR="002D0235" w:rsidRPr="00E21D71" w:rsidRDefault="002D0235" w:rsidP="00DC36E7">
            <w:pPr>
              <w:rPr>
                <w:sz w:val="20"/>
                <w:szCs w:val="20"/>
              </w:rPr>
            </w:pPr>
            <w:r w:rsidRPr="00E21D71">
              <w:rPr>
                <w:sz w:val="20"/>
                <w:szCs w:val="20"/>
              </w:rPr>
              <w:lastRenderedPageBreak/>
              <w:t>Iniciativa con proyecto de decreto por el que se adiciona una fracción XXXIV al artículo 132 y se reforma la fracción XV del artículo 133 de la Ley Federal del Trabajo; y se adiciona un párrafo tercero al artículo 28 de la Ley Federal de los Trabajadores al Servicio del Estado, Reglamentaria del Apartado B) del artículo 123 Constitucional.</w:t>
            </w:r>
          </w:p>
        </w:tc>
        <w:tc>
          <w:tcPr>
            <w:tcW w:w="622" w:type="pct"/>
          </w:tcPr>
          <w:p w14:paraId="56F9B5EF" w14:textId="0E134F89" w:rsidR="002D0235" w:rsidRPr="00E21D71" w:rsidRDefault="002D0235" w:rsidP="00DC36E7">
            <w:pPr>
              <w:rPr>
                <w:rStyle w:val="Textoennegrita"/>
                <w:b w:val="0"/>
                <w:bCs w:val="0"/>
                <w:caps/>
                <w:sz w:val="20"/>
                <w:szCs w:val="20"/>
              </w:rPr>
            </w:pPr>
            <w:hyperlink r:id="rId21" w:history="1">
              <w:r w:rsidRPr="00E21D71">
                <w:rPr>
                  <w:rStyle w:val="Hipervnculo"/>
                  <w:b/>
                  <w:bCs/>
                  <w:caps/>
                  <w:color w:val="auto"/>
                  <w:sz w:val="20"/>
                  <w:szCs w:val="20"/>
                </w:rPr>
                <w:t>MIÉRCOLES 08 DE OCTUBRE DE 2025</w:t>
              </w:r>
            </w:hyperlink>
            <w:r w:rsidRPr="00E21D71">
              <w:rPr>
                <w:rStyle w:val="apple-converted-space"/>
                <w:b/>
                <w:bCs/>
                <w:caps/>
                <w:sz w:val="20"/>
                <w:szCs w:val="20"/>
              </w:rPr>
              <w:t> </w:t>
            </w:r>
            <w:r w:rsidRPr="00E21D71">
              <w:rPr>
                <w:rStyle w:val="Textoennegrita"/>
                <w:b w:val="0"/>
                <w:bCs w:val="0"/>
                <w:caps/>
                <w:sz w:val="20"/>
                <w:szCs w:val="20"/>
              </w:rPr>
              <w:t>/ GACETA: LXVI/2PPO-184/153505</w:t>
            </w:r>
          </w:p>
        </w:tc>
        <w:tc>
          <w:tcPr>
            <w:tcW w:w="530" w:type="pct"/>
          </w:tcPr>
          <w:p w14:paraId="44C56D9D" w14:textId="7E696BC7" w:rsidR="002D0235" w:rsidRPr="00E21D71" w:rsidRDefault="002D0235" w:rsidP="00837A3D">
            <w:pPr>
              <w:pStyle w:val="p1"/>
              <w:rPr>
                <w:rFonts w:asciiTheme="minorHAnsi" w:hAnsiTheme="minorHAnsi"/>
                <w:color w:val="auto"/>
                <w:sz w:val="20"/>
                <w:szCs w:val="20"/>
              </w:rPr>
            </w:pPr>
            <w:r w:rsidRPr="00E21D71">
              <w:rPr>
                <w:rFonts w:asciiTheme="minorHAnsi" w:hAnsiTheme="minorHAnsi"/>
                <w:color w:val="auto"/>
                <w:sz w:val="20"/>
                <w:szCs w:val="20"/>
              </w:rPr>
              <w:t>Licencia menstrual</w:t>
            </w:r>
          </w:p>
        </w:tc>
        <w:tc>
          <w:tcPr>
            <w:tcW w:w="431" w:type="pct"/>
          </w:tcPr>
          <w:p w14:paraId="0C022960" w14:textId="1A8CB988" w:rsidR="002D0235" w:rsidRPr="00E21D71" w:rsidRDefault="00E21D71" w:rsidP="006C4299">
            <w:pPr>
              <w:rPr>
                <w:noProof/>
                <w:sz w:val="20"/>
                <w:szCs w:val="20"/>
              </w:rPr>
            </w:pPr>
            <w:r w:rsidRPr="00E21D71">
              <w:rPr>
                <w:noProof/>
                <w:sz w:val="20"/>
                <w:szCs w:val="20"/>
              </w:rPr>
              <w:drawing>
                <wp:anchor distT="0" distB="0" distL="114300" distR="114300" simplePos="0" relativeHeight="251672576" behindDoc="0" locked="0" layoutInCell="1" allowOverlap="1" wp14:anchorId="1BE2E697" wp14:editId="24EA7C6D">
                  <wp:simplePos x="0" y="0"/>
                  <wp:positionH relativeFrom="column">
                    <wp:posOffset>-54121</wp:posOffset>
                  </wp:positionH>
                  <wp:positionV relativeFrom="paragraph">
                    <wp:posOffset>2056904</wp:posOffset>
                  </wp:positionV>
                  <wp:extent cx="522605" cy="522605"/>
                  <wp:effectExtent l="0" t="0" r="0" b="0"/>
                  <wp:wrapSquare wrapText="bothSides"/>
                  <wp:docPr id="1550981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2D0235" w:rsidRPr="00E21D71">
              <w:rPr>
                <w:noProof/>
                <w:sz w:val="20"/>
                <w:szCs w:val="20"/>
              </w:rPr>
              <w:t>De la Sen. Lilia Margarita Valdez Martínez, del Grupo Parlamentario Morena</w:t>
            </w:r>
          </w:p>
          <w:p w14:paraId="164C1BF3" w14:textId="580D8AA5" w:rsidR="002D0235" w:rsidRPr="00E21D71" w:rsidRDefault="002D0235" w:rsidP="006C4299">
            <w:pPr>
              <w:rPr>
                <w:noProof/>
                <w:sz w:val="20"/>
                <w:szCs w:val="20"/>
              </w:rPr>
            </w:pPr>
          </w:p>
          <w:p w14:paraId="650AE711" w14:textId="4995B7E2" w:rsidR="002D0235" w:rsidRPr="00E21D71" w:rsidRDefault="002D0235" w:rsidP="006C4299">
            <w:pPr>
              <w:rPr>
                <w:noProof/>
                <w:sz w:val="20"/>
                <w:szCs w:val="20"/>
              </w:rPr>
            </w:pPr>
          </w:p>
        </w:tc>
        <w:tc>
          <w:tcPr>
            <w:tcW w:w="569" w:type="pct"/>
          </w:tcPr>
          <w:p w14:paraId="6E4F5881" w14:textId="1F738933" w:rsidR="002D0235" w:rsidRPr="00E21D71" w:rsidRDefault="002D0235" w:rsidP="006C4299">
            <w:pPr>
              <w:rPr>
                <w:b/>
                <w:bCs/>
                <w:sz w:val="20"/>
                <w:szCs w:val="20"/>
              </w:rPr>
            </w:pPr>
            <w:r w:rsidRPr="00E21D71">
              <w:rPr>
                <w:rStyle w:val="Textoennegrita"/>
                <w:b w:val="0"/>
                <w:bCs w:val="0"/>
                <w:sz w:val="20"/>
                <w:szCs w:val="20"/>
              </w:rPr>
              <w:t>Se turnó a las Comisiones Unidas de Trabajo y Previsión Social; y de Estudios Legislativos, Primera.</w:t>
            </w:r>
          </w:p>
        </w:tc>
        <w:tc>
          <w:tcPr>
            <w:tcW w:w="1764" w:type="pct"/>
          </w:tcPr>
          <w:p w14:paraId="75034B31" w14:textId="0531510E" w:rsidR="002D0235" w:rsidRPr="00E21D71" w:rsidRDefault="002D0235" w:rsidP="00DC36E7">
            <w:pPr>
              <w:rPr>
                <w:sz w:val="20"/>
                <w:szCs w:val="20"/>
                <w:shd w:val="clear" w:color="auto" w:fill="FFFFFF"/>
              </w:rPr>
            </w:pPr>
            <w:r w:rsidRPr="00E21D71">
              <w:rPr>
                <w:sz w:val="20"/>
                <w:szCs w:val="20"/>
                <w:shd w:val="clear" w:color="auto" w:fill="FFFFFF"/>
              </w:rPr>
              <w:t>Propone otorgar de uno a tres días de licencia, con goce de sueldo al mes a las mujeres trabajadoras menstruantes diagnosticadas con dismenorrea primaria o secundaria en grado incapacitante, sin que afecte su ingreso salarial, antigüedad, pago de primas, vacaciones, bonos, incentivos u otro derecho laboral adquirido. </w:t>
            </w:r>
            <w:r w:rsidRPr="00E21D71">
              <w:rPr>
                <w:sz w:val="20"/>
                <w:szCs w:val="20"/>
                <w:shd w:val="clear" w:color="auto" w:fill="FFFFFF"/>
              </w:rPr>
              <w:br/>
            </w:r>
            <w:r w:rsidRPr="00E21D71">
              <w:rPr>
                <w:sz w:val="20"/>
                <w:szCs w:val="20"/>
                <w:shd w:val="clear" w:color="auto" w:fill="FFFFFF"/>
              </w:rPr>
              <w:br/>
              <w:t>Además, para gozar de dicha licencia, las mujeres trabajadoras deberán presentar el certificado médico correspondiente que lo acredite, expedido por personal médico especializado en ginecología, el cual tendrá una vigencia de un año.</w:t>
            </w:r>
            <w:r w:rsidRPr="00E21D71">
              <w:rPr>
                <w:sz w:val="20"/>
                <w:szCs w:val="20"/>
                <w:shd w:val="clear" w:color="auto" w:fill="FFFFFF"/>
              </w:rPr>
              <w:br/>
            </w:r>
            <w:r w:rsidRPr="00E21D71">
              <w:rPr>
                <w:sz w:val="20"/>
                <w:szCs w:val="20"/>
                <w:shd w:val="clear" w:color="auto" w:fill="FFFFFF"/>
              </w:rPr>
              <w:br/>
              <w:t>De igual manera, a las mujeres trabajadoras menstruantes a quienes se les haya diagnosticado, por personal médico especializado en ginecología, con dismenorrea primaria o secundaria en grado incapacitante, dispondrán de licencia, con goce de sueldo, de uno a tres días cada mes, debiendo presentar el certificado médico respectivo, el cual tendrá una vigencia de un año.</w:t>
            </w:r>
          </w:p>
        </w:tc>
      </w:tr>
      <w:tr w:rsidR="002D0235" w:rsidRPr="000B6D6F" w14:paraId="3DBD2C6A" w14:textId="77777777" w:rsidTr="00C9299F">
        <w:trPr>
          <w:trHeight w:val="55"/>
          <w:jc w:val="center"/>
        </w:trPr>
        <w:tc>
          <w:tcPr>
            <w:tcW w:w="1084" w:type="pct"/>
          </w:tcPr>
          <w:p w14:paraId="059A4211" w14:textId="29B79A9D" w:rsidR="002D0235" w:rsidRPr="00E21D71" w:rsidRDefault="002D0235" w:rsidP="00DC36E7">
            <w:pPr>
              <w:rPr>
                <w:sz w:val="20"/>
                <w:szCs w:val="20"/>
              </w:rPr>
            </w:pPr>
            <w:r w:rsidRPr="00E21D71">
              <w:rPr>
                <w:sz w:val="20"/>
                <w:szCs w:val="20"/>
              </w:rPr>
              <w:t>Iniciativa con proyecto de decreto por el que se reforma el artículo 123 de la Constitución Política de los Estados Unidos Mexicanos.</w:t>
            </w:r>
          </w:p>
        </w:tc>
        <w:tc>
          <w:tcPr>
            <w:tcW w:w="622" w:type="pct"/>
          </w:tcPr>
          <w:p w14:paraId="09E54498" w14:textId="2C53B59F" w:rsidR="002D0235" w:rsidRPr="00E21D71" w:rsidRDefault="002D0235" w:rsidP="00DC36E7">
            <w:pPr>
              <w:rPr>
                <w:rStyle w:val="Textoennegrita"/>
                <w:b w:val="0"/>
                <w:bCs w:val="0"/>
                <w:caps/>
                <w:sz w:val="20"/>
                <w:szCs w:val="20"/>
              </w:rPr>
            </w:pPr>
            <w:hyperlink r:id="rId22" w:history="1">
              <w:r w:rsidRPr="00E21D71">
                <w:rPr>
                  <w:rStyle w:val="Hipervnculo"/>
                  <w:b/>
                  <w:bCs/>
                  <w:caps/>
                  <w:color w:val="auto"/>
                  <w:sz w:val="20"/>
                  <w:szCs w:val="20"/>
                </w:rPr>
                <w:t>MIÉRCOLES 08 DE OCTUBRE DE 2025</w:t>
              </w:r>
            </w:hyperlink>
            <w:r w:rsidRPr="00E21D71">
              <w:rPr>
                <w:rStyle w:val="apple-converted-space"/>
                <w:b/>
                <w:bCs/>
                <w:caps/>
                <w:sz w:val="20"/>
                <w:szCs w:val="20"/>
              </w:rPr>
              <w:t> </w:t>
            </w:r>
            <w:r w:rsidRPr="00E21D71">
              <w:rPr>
                <w:rStyle w:val="Textoennegrita"/>
                <w:b w:val="0"/>
                <w:bCs w:val="0"/>
                <w:caps/>
                <w:sz w:val="20"/>
                <w:szCs w:val="20"/>
              </w:rPr>
              <w:t>/ GACETA: LXVI/2PPO-184/153755</w:t>
            </w:r>
          </w:p>
        </w:tc>
        <w:tc>
          <w:tcPr>
            <w:tcW w:w="530" w:type="pct"/>
          </w:tcPr>
          <w:p w14:paraId="3B853A75" w14:textId="477B1115" w:rsidR="002D0235" w:rsidRPr="00E21D71" w:rsidRDefault="002D0235" w:rsidP="00837A3D">
            <w:pPr>
              <w:pStyle w:val="p1"/>
              <w:rPr>
                <w:rFonts w:asciiTheme="minorHAnsi" w:hAnsiTheme="minorHAnsi"/>
                <w:color w:val="auto"/>
                <w:sz w:val="20"/>
                <w:szCs w:val="20"/>
              </w:rPr>
            </w:pPr>
            <w:r w:rsidRPr="00E21D71">
              <w:rPr>
                <w:rFonts w:asciiTheme="minorHAnsi" w:hAnsiTheme="minorHAnsi"/>
                <w:color w:val="auto"/>
                <w:sz w:val="20"/>
                <w:szCs w:val="20"/>
              </w:rPr>
              <w:t>Salario mínimo</w:t>
            </w:r>
          </w:p>
        </w:tc>
        <w:tc>
          <w:tcPr>
            <w:tcW w:w="431" w:type="pct"/>
          </w:tcPr>
          <w:p w14:paraId="0E653BED" w14:textId="428E1FF2" w:rsidR="002D0235" w:rsidRPr="00E21D71" w:rsidRDefault="002D0235" w:rsidP="006C4299">
            <w:pPr>
              <w:rPr>
                <w:noProof/>
                <w:sz w:val="20"/>
                <w:szCs w:val="20"/>
              </w:rPr>
            </w:pPr>
            <w:r w:rsidRPr="00E21D71">
              <w:rPr>
                <w:noProof/>
                <w:sz w:val="20"/>
                <w:szCs w:val="20"/>
              </w:rPr>
              <w:t>De la Sen. María Guadalupe Chavira de la Rosa, del Grupo Parlamentario Moren</w:t>
            </w:r>
            <w:r w:rsidR="00E21D71" w:rsidRPr="00E21D71">
              <w:rPr>
                <w:noProof/>
                <w:sz w:val="20"/>
                <w:szCs w:val="20"/>
              </w:rPr>
              <w:drawing>
                <wp:anchor distT="0" distB="0" distL="114300" distR="114300" simplePos="0" relativeHeight="251674624" behindDoc="0" locked="0" layoutInCell="1" allowOverlap="1" wp14:anchorId="4EFA6F41" wp14:editId="18D213A9">
                  <wp:simplePos x="0" y="0"/>
                  <wp:positionH relativeFrom="column">
                    <wp:posOffset>-54610</wp:posOffset>
                  </wp:positionH>
                  <wp:positionV relativeFrom="paragraph">
                    <wp:posOffset>1904428</wp:posOffset>
                  </wp:positionV>
                  <wp:extent cx="522605" cy="522605"/>
                  <wp:effectExtent l="0" t="0" r="0" b="0"/>
                  <wp:wrapSquare wrapText="bothSides"/>
                  <wp:docPr id="1172115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D71">
              <w:rPr>
                <w:noProof/>
                <w:sz w:val="20"/>
                <w:szCs w:val="20"/>
              </w:rPr>
              <w:t>a</w:t>
            </w:r>
          </w:p>
          <w:p w14:paraId="3539ABCA" w14:textId="33D8E842" w:rsidR="002D0235" w:rsidRPr="00E21D71" w:rsidRDefault="002D0235" w:rsidP="006C4299">
            <w:pPr>
              <w:rPr>
                <w:noProof/>
                <w:sz w:val="20"/>
                <w:szCs w:val="20"/>
              </w:rPr>
            </w:pPr>
          </w:p>
          <w:p w14:paraId="01208009" w14:textId="76B2C074" w:rsidR="002D0235" w:rsidRPr="00E21D71" w:rsidRDefault="002D0235" w:rsidP="006C4299">
            <w:pPr>
              <w:rPr>
                <w:noProof/>
                <w:sz w:val="20"/>
                <w:szCs w:val="20"/>
              </w:rPr>
            </w:pPr>
          </w:p>
        </w:tc>
        <w:tc>
          <w:tcPr>
            <w:tcW w:w="569" w:type="pct"/>
          </w:tcPr>
          <w:p w14:paraId="56DC9177" w14:textId="4F588933" w:rsidR="002D0235" w:rsidRPr="00E21D71" w:rsidRDefault="002D0235" w:rsidP="006C4299">
            <w:pPr>
              <w:rPr>
                <w:rStyle w:val="Textoennegrita"/>
                <w:sz w:val="20"/>
                <w:szCs w:val="20"/>
              </w:rPr>
            </w:pPr>
            <w:r w:rsidRPr="00E21D71">
              <w:rPr>
                <w:sz w:val="20"/>
                <w:szCs w:val="20"/>
              </w:rPr>
              <w:t>Se turnó a las Comisiones Unidas de Puntos Constitucionales; de Pesca y Acuacultura; y de Estudios Legislativos, Primera.</w:t>
            </w:r>
          </w:p>
        </w:tc>
        <w:tc>
          <w:tcPr>
            <w:tcW w:w="1764" w:type="pct"/>
          </w:tcPr>
          <w:p w14:paraId="66C564E9" w14:textId="443DCCFC" w:rsidR="002D0235" w:rsidRPr="00E21D71" w:rsidRDefault="002D0235" w:rsidP="00DC36E7">
            <w:pPr>
              <w:rPr>
                <w:sz w:val="20"/>
                <w:szCs w:val="20"/>
                <w:shd w:val="clear" w:color="auto" w:fill="FFFFFF"/>
              </w:rPr>
            </w:pPr>
            <w:r w:rsidRPr="00E21D71">
              <w:rPr>
                <w:sz w:val="20"/>
                <w:szCs w:val="20"/>
                <w:shd w:val="clear" w:color="auto" w:fill="FFFFFF"/>
              </w:rPr>
              <w:t>Propone fortalecer la regulación del salario mínimo asegurando que los salarios generales y profesionales cubran las necesidades materiales, sociales y culturales de un jefe de familia y garanticen la educación obligatoria de sus hijos, estableciendo que los salarios se fijen por una comisión nacional integrada por representantes de trabajadores, patrones y gobierno, con apoyo de comisiones consultivas según sea necesario. El salario mínimo general no podrá ser inferior al equivalente de dos canastas básicas alimentarias y no alimentarias determinadas por el INEGI, y su revisión nunca deberá ubicarse por debajo de la inflación observada durante el periodo de vigencia.</w:t>
            </w:r>
          </w:p>
        </w:tc>
      </w:tr>
      <w:tr w:rsidR="00B450C2" w:rsidRPr="000B6D6F" w14:paraId="1A79608D" w14:textId="77777777" w:rsidTr="00C9299F">
        <w:trPr>
          <w:trHeight w:val="55"/>
          <w:jc w:val="center"/>
        </w:trPr>
        <w:tc>
          <w:tcPr>
            <w:tcW w:w="1084" w:type="pct"/>
          </w:tcPr>
          <w:p w14:paraId="71338420" w14:textId="57FAE3B7" w:rsidR="00B450C2" w:rsidRPr="00E21D71" w:rsidRDefault="00B450C2" w:rsidP="00DC36E7">
            <w:pPr>
              <w:rPr>
                <w:sz w:val="20"/>
                <w:szCs w:val="20"/>
              </w:rPr>
            </w:pPr>
            <w:r>
              <w:rPr>
                <w:sz w:val="20"/>
                <w:szCs w:val="20"/>
              </w:rPr>
              <w:lastRenderedPageBreak/>
              <w:t xml:space="preserve">Iniciativa que </w:t>
            </w:r>
            <w:r w:rsidRPr="00B450C2">
              <w:rPr>
                <w:sz w:val="20"/>
                <w:szCs w:val="20"/>
              </w:rPr>
              <w:t>r</w:t>
            </w:r>
            <w:r w:rsidRPr="00B450C2">
              <w:rPr>
                <w:color w:val="000000"/>
                <w:sz w:val="20"/>
                <w:szCs w:val="20"/>
                <w:shd w:val="clear" w:color="auto" w:fill="FFFFFF"/>
              </w:rPr>
              <w:t>eforma diversas</w:t>
            </w:r>
            <w:r>
              <w:rPr>
                <w:color w:val="000000"/>
                <w:sz w:val="20"/>
                <w:szCs w:val="20"/>
                <w:shd w:val="clear" w:color="auto" w:fill="FFFFFF"/>
              </w:rPr>
              <w:t xml:space="preserve"> </w:t>
            </w:r>
            <w:r w:rsidRPr="00B450C2">
              <w:rPr>
                <w:color w:val="000000"/>
                <w:sz w:val="20"/>
                <w:szCs w:val="20"/>
                <w:shd w:val="clear" w:color="auto" w:fill="FFFFFF"/>
              </w:rPr>
              <w:t>disposiciones de las Leyes Federal del Trabajo, Federal de los Trabajadores al Servicio del Estado, Reglamentaria del Apartado B) del Artículo 123 Constitucional, y del Impuesto sobre la Renta</w:t>
            </w:r>
          </w:p>
        </w:tc>
        <w:tc>
          <w:tcPr>
            <w:tcW w:w="622" w:type="pct"/>
          </w:tcPr>
          <w:p w14:paraId="6060A108" w14:textId="2AD17DAA" w:rsidR="00B450C2" w:rsidRPr="009C6F5A" w:rsidRDefault="009C6F5A" w:rsidP="00DC36E7">
            <w:pPr>
              <w:rPr>
                <w:sz w:val="20"/>
                <w:szCs w:val="20"/>
              </w:rPr>
            </w:pPr>
            <w:hyperlink r:id="rId23" w:anchor="page=23" w:tgtFrame="Gaceta" w:history="1">
              <w:r w:rsidRPr="009C6F5A">
                <w:rPr>
                  <w:rStyle w:val="Hipervnculo"/>
                  <w:color w:val="auto"/>
                  <w:sz w:val="20"/>
                  <w:szCs w:val="20"/>
                </w:rPr>
                <w:t>Gaceta Parlamentaria</w:t>
              </w:r>
            </w:hyperlink>
            <w:r w:rsidRPr="009C6F5A">
              <w:rPr>
                <w:sz w:val="20"/>
                <w:szCs w:val="20"/>
                <w:shd w:val="clear" w:color="auto" w:fill="FFFFFF"/>
              </w:rPr>
              <w:t>, número 6886-II-2-1, martes 30 de septiembre de 2025. (2745)</w:t>
            </w:r>
          </w:p>
        </w:tc>
        <w:tc>
          <w:tcPr>
            <w:tcW w:w="530" w:type="pct"/>
          </w:tcPr>
          <w:p w14:paraId="760E9A60" w14:textId="2EE5AE82" w:rsidR="00B450C2" w:rsidRPr="00E21D71" w:rsidRDefault="00B450C2" w:rsidP="00837A3D">
            <w:pPr>
              <w:pStyle w:val="p1"/>
              <w:rPr>
                <w:rFonts w:asciiTheme="minorHAnsi" w:hAnsiTheme="minorHAnsi"/>
                <w:color w:val="auto"/>
                <w:sz w:val="20"/>
                <w:szCs w:val="20"/>
              </w:rPr>
            </w:pPr>
            <w:r>
              <w:rPr>
                <w:rFonts w:asciiTheme="minorHAnsi" w:hAnsiTheme="minorHAnsi"/>
                <w:color w:val="auto"/>
                <w:sz w:val="20"/>
                <w:szCs w:val="20"/>
              </w:rPr>
              <w:t>E</w:t>
            </w:r>
            <w:r w:rsidRPr="00B450C2">
              <w:rPr>
                <w:rFonts w:asciiTheme="minorHAnsi" w:hAnsiTheme="minorHAnsi"/>
                <w:color w:val="auto"/>
                <w:sz w:val="20"/>
                <w:szCs w:val="20"/>
              </w:rPr>
              <w:t>xención del impuesto al aguinaldo de las y los trabajadores.</w:t>
            </w:r>
          </w:p>
        </w:tc>
        <w:tc>
          <w:tcPr>
            <w:tcW w:w="431" w:type="pct"/>
          </w:tcPr>
          <w:p w14:paraId="33FB7E09" w14:textId="77777777" w:rsidR="00B450C2" w:rsidRDefault="009C6F5A" w:rsidP="006C4299">
            <w:pPr>
              <w:rPr>
                <w:noProof/>
                <w:sz w:val="20"/>
                <w:szCs w:val="20"/>
              </w:rPr>
            </w:pPr>
            <w:r w:rsidRPr="009C6F5A">
              <w:rPr>
                <w:noProof/>
                <w:sz w:val="20"/>
                <w:szCs w:val="20"/>
              </w:rPr>
              <w:t>Presentada por los diputados Armando Tejeda Cid y José Elías Lixa Abimerhi, PAN; y suscrita por integrantes del Grupo Parlamentario del PAN.</w:t>
            </w:r>
          </w:p>
          <w:p w14:paraId="4F8E5FB3" w14:textId="77777777" w:rsidR="009C6F5A" w:rsidRDefault="009C6F5A" w:rsidP="006C4299">
            <w:pPr>
              <w:rPr>
                <w:noProof/>
                <w:sz w:val="20"/>
                <w:szCs w:val="20"/>
              </w:rPr>
            </w:pPr>
          </w:p>
          <w:p w14:paraId="0802A776" w14:textId="77777777" w:rsidR="009C6F5A" w:rsidRDefault="009C6F5A" w:rsidP="006C4299">
            <w:pPr>
              <w:rPr>
                <w:noProof/>
                <w:sz w:val="20"/>
                <w:szCs w:val="20"/>
              </w:rPr>
            </w:pPr>
          </w:p>
          <w:p w14:paraId="2945595A" w14:textId="6279D740" w:rsidR="009C6F5A" w:rsidRPr="00E21D71" w:rsidRDefault="009C6F5A" w:rsidP="006C4299">
            <w:pPr>
              <w:rPr>
                <w:noProof/>
                <w:sz w:val="20"/>
                <w:szCs w:val="20"/>
              </w:rPr>
            </w:pPr>
          </w:p>
        </w:tc>
        <w:tc>
          <w:tcPr>
            <w:tcW w:w="569" w:type="pct"/>
          </w:tcPr>
          <w:p w14:paraId="64818A90" w14:textId="794B80C0" w:rsidR="00B450C2" w:rsidRPr="00E21D71" w:rsidRDefault="009C6F5A" w:rsidP="006C4299">
            <w:pPr>
              <w:rPr>
                <w:sz w:val="20"/>
                <w:szCs w:val="20"/>
              </w:rPr>
            </w:pPr>
            <w:r w:rsidRPr="009C6F5A">
              <w:rPr>
                <w:sz w:val="20"/>
                <w:szCs w:val="20"/>
              </w:rPr>
              <w:t>Turnada a las Comisiones Unidas de Trabajo y Previsión Social, y de Hacienda y Crédito Público.</w:t>
            </w:r>
          </w:p>
        </w:tc>
        <w:tc>
          <w:tcPr>
            <w:tcW w:w="1764" w:type="pct"/>
          </w:tcPr>
          <w:p w14:paraId="296933AF" w14:textId="54496248" w:rsidR="009C6F5A" w:rsidRPr="009C6F5A" w:rsidRDefault="009C6F5A" w:rsidP="009C6F5A">
            <w:pPr>
              <w:pStyle w:val="p1"/>
              <w:rPr>
                <w:sz w:val="20"/>
                <w:szCs w:val="20"/>
              </w:rPr>
            </w:pPr>
            <w:r w:rsidRPr="009C6F5A">
              <w:rPr>
                <w:sz w:val="20"/>
                <w:szCs w:val="20"/>
                <w:shd w:val="clear" w:color="auto" w:fill="FFFFFF"/>
              </w:rPr>
              <w:t xml:space="preserve">Busca </w:t>
            </w:r>
            <w:r w:rsidRPr="009C6F5A">
              <w:rPr>
                <w:sz w:val="20"/>
                <w:szCs w:val="20"/>
              </w:rPr>
              <w:t>eliminar el pago de ISR sobre el</w:t>
            </w:r>
            <w:r>
              <w:rPr>
                <w:sz w:val="20"/>
                <w:szCs w:val="20"/>
              </w:rPr>
              <w:t xml:space="preserve"> </w:t>
            </w:r>
            <w:r w:rsidRPr="009C6F5A">
              <w:rPr>
                <w:sz w:val="20"/>
                <w:szCs w:val="20"/>
              </w:rPr>
              <w:t>aguinaldo, a través de la reforma a la LISR, la LFT y la Ley Federal de los</w:t>
            </w:r>
          </w:p>
          <w:p w14:paraId="43F08F53" w14:textId="66C6EE02" w:rsidR="009C6F5A" w:rsidRPr="009C6F5A" w:rsidRDefault="009C6F5A" w:rsidP="009C6F5A">
            <w:pPr>
              <w:pStyle w:val="p1"/>
              <w:rPr>
                <w:sz w:val="20"/>
                <w:szCs w:val="20"/>
              </w:rPr>
            </w:pPr>
            <w:r w:rsidRPr="009C6F5A">
              <w:rPr>
                <w:sz w:val="20"/>
                <w:szCs w:val="20"/>
              </w:rPr>
              <w:t xml:space="preserve">Trabajadores al Servicio del Estado. </w:t>
            </w:r>
            <w:r>
              <w:rPr>
                <w:sz w:val="20"/>
                <w:szCs w:val="20"/>
              </w:rPr>
              <w:t xml:space="preserve">Buscando </w:t>
            </w:r>
            <w:r w:rsidRPr="009C6F5A">
              <w:rPr>
                <w:sz w:val="20"/>
                <w:szCs w:val="20"/>
              </w:rPr>
              <w:t>que las y los trabajadores</w:t>
            </w:r>
          </w:p>
          <w:p w14:paraId="561ED448" w14:textId="089BC880" w:rsidR="009C6F5A" w:rsidRPr="009C6F5A" w:rsidRDefault="009C6F5A" w:rsidP="009C6F5A">
            <w:pPr>
              <w:pStyle w:val="p1"/>
              <w:rPr>
                <w:sz w:val="20"/>
                <w:szCs w:val="20"/>
              </w:rPr>
            </w:pPr>
            <w:r w:rsidRPr="009C6F5A">
              <w:rPr>
                <w:sz w:val="20"/>
                <w:szCs w:val="20"/>
              </w:rPr>
              <w:t>reciban íntegramente su aguinaldo, sin descuentos fiscales que erosionen su poder</w:t>
            </w:r>
            <w:r>
              <w:rPr>
                <w:sz w:val="20"/>
                <w:szCs w:val="20"/>
              </w:rPr>
              <w:t xml:space="preserve"> </w:t>
            </w:r>
            <w:r w:rsidRPr="009C6F5A">
              <w:rPr>
                <w:sz w:val="20"/>
                <w:szCs w:val="20"/>
              </w:rPr>
              <w:t>adquisitivo justo en la época del año en que más lo requieren sus familias.</w:t>
            </w:r>
          </w:p>
          <w:p w14:paraId="58ADB158" w14:textId="77C2B1BC" w:rsidR="00B450C2" w:rsidRPr="00E21D71" w:rsidRDefault="00B450C2" w:rsidP="00DC36E7">
            <w:pPr>
              <w:rPr>
                <w:sz w:val="20"/>
                <w:szCs w:val="20"/>
                <w:shd w:val="clear" w:color="auto" w:fill="FFFFFF"/>
              </w:rPr>
            </w:pPr>
          </w:p>
        </w:tc>
      </w:tr>
      <w:tr w:rsidR="002D0235" w:rsidRPr="000B6D6F" w14:paraId="4E7A2928" w14:textId="77777777" w:rsidTr="00C9299F">
        <w:trPr>
          <w:trHeight w:val="55"/>
          <w:jc w:val="center"/>
        </w:trPr>
        <w:tc>
          <w:tcPr>
            <w:tcW w:w="1084" w:type="pct"/>
          </w:tcPr>
          <w:p w14:paraId="1BF02494" w14:textId="119EAA07" w:rsidR="002D0235" w:rsidRPr="00E21D71" w:rsidRDefault="002D0235" w:rsidP="00DC36E7">
            <w:pPr>
              <w:rPr>
                <w:sz w:val="20"/>
                <w:szCs w:val="20"/>
              </w:rPr>
            </w:pPr>
            <w:r w:rsidRPr="00E21D71">
              <w:rPr>
                <w:sz w:val="20"/>
                <w:szCs w:val="20"/>
              </w:rPr>
              <w:t>Iniciativa con proyecto de decreto por el que se reforman y adicionan diversas disposiciones de la Ley Federal del Trabajo.</w:t>
            </w:r>
          </w:p>
        </w:tc>
        <w:tc>
          <w:tcPr>
            <w:tcW w:w="622" w:type="pct"/>
          </w:tcPr>
          <w:p w14:paraId="66B80726" w14:textId="0963DF5E" w:rsidR="002D0235" w:rsidRPr="00E21D71" w:rsidRDefault="002D0235" w:rsidP="00DC36E7">
            <w:pPr>
              <w:rPr>
                <w:rStyle w:val="Textoennegrita"/>
                <w:b w:val="0"/>
                <w:bCs w:val="0"/>
                <w:caps/>
                <w:sz w:val="20"/>
                <w:szCs w:val="20"/>
              </w:rPr>
            </w:pPr>
            <w:hyperlink r:id="rId24" w:history="1">
              <w:r w:rsidRPr="00E21D71">
                <w:rPr>
                  <w:rStyle w:val="Hipervnculo"/>
                  <w:b/>
                  <w:bCs/>
                  <w:caps/>
                  <w:color w:val="auto"/>
                  <w:sz w:val="20"/>
                  <w:szCs w:val="20"/>
                </w:rPr>
                <w:t>MIÉRCOLES 15 DE OCTUBRE DE 2025</w:t>
              </w:r>
            </w:hyperlink>
            <w:r w:rsidRPr="00E21D71">
              <w:rPr>
                <w:rStyle w:val="apple-converted-space"/>
                <w:b/>
                <w:bCs/>
                <w:caps/>
                <w:sz w:val="20"/>
                <w:szCs w:val="20"/>
              </w:rPr>
              <w:t> </w:t>
            </w:r>
            <w:r w:rsidRPr="00E21D71">
              <w:rPr>
                <w:rStyle w:val="Textoennegrita"/>
                <w:b w:val="0"/>
                <w:bCs w:val="0"/>
                <w:caps/>
                <w:sz w:val="20"/>
                <w:szCs w:val="20"/>
              </w:rPr>
              <w:t>/ GACETA: LXVI/2PPO-190/153021</w:t>
            </w:r>
          </w:p>
        </w:tc>
        <w:tc>
          <w:tcPr>
            <w:tcW w:w="530" w:type="pct"/>
          </w:tcPr>
          <w:p w14:paraId="3CF729CA" w14:textId="7B254B0E" w:rsidR="002D0235" w:rsidRPr="00E21D71" w:rsidRDefault="00E21D71" w:rsidP="00837A3D">
            <w:pPr>
              <w:pStyle w:val="p1"/>
              <w:rPr>
                <w:rFonts w:asciiTheme="minorHAnsi" w:hAnsiTheme="minorHAnsi"/>
                <w:color w:val="auto"/>
                <w:sz w:val="20"/>
                <w:szCs w:val="20"/>
              </w:rPr>
            </w:pPr>
            <w:r w:rsidRPr="00E21D71">
              <w:rPr>
                <w:rFonts w:asciiTheme="minorHAnsi" w:hAnsiTheme="minorHAnsi"/>
                <w:color w:val="auto"/>
                <w:sz w:val="20"/>
                <w:szCs w:val="20"/>
              </w:rPr>
              <w:t>Igualdad de las personas deportistas profesionales</w:t>
            </w:r>
          </w:p>
        </w:tc>
        <w:tc>
          <w:tcPr>
            <w:tcW w:w="431" w:type="pct"/>
          </w:tcPr>
          <w:p w14:paraId="57583E0F" w14:textId="5A2563EA" w:rsidR="002D0235" w:rsidRPr="00E21D71" w:rsidRDefault="00E21D71" w:rsidP="006C4299">
            <w:pPr>
              <w:rPr>
                <w:sz w:val="20"/>
                <w:szCs w:val="20"/>
              </w:rPr>
            </w:pPr>
            <w:r w:rsidRPr="00E21D71">
              <w:rPr>
                <w:sz w:val="20"/>
                <w:szCs w:val="20"/>
              </w:rPr>
              <w:t>De los senadores Clemente Castañeda Hoeflich, Alejandra Barrales Magdaleno, Amalia García Medina, Luis Donaldo Colosio Riojas, Francis</w:t>
            </w:r>
            <w:r w:rsidRPr="00E21D71">
              <w:rPr>
                <w:sz w:val="20"/>
                <w:szCs w:val="20"/>
              </w:rPr>
              <w:lastRenderedPageBreak/>
              <w:t>co Daniel Barreda Pavón y Néstor Camarillo Medina, del Grupo Parlamentario de Movimiento Ciudad</w:t>
            </w:r>
            <w:r w:rsidRPr="00E21D71">
              <w:rPr>
                <w:noProof/>
                <w:sz w:val="20"/>
                <w:szCs w:val="20"/>
              </w:rPr>
              <w:drawing>
                <wp:anchor distT="0" distB="0" distL="114300" distR="114300" simplePos="0" relativeHeight="251675648" behindDoc="0" locked="0" layoutInCell="1" allowOverlap="1" wp14:anchorId="4534F359" wp14:editId="5F6644ED">
                  <wp:simplePos x="0" y="0"/>
                  <wp:positionH relativeFrom="column">
                    <wp:posOffset>5080</wp:posOffset>
                  </wp:positionH>
                  <wp:positionV relativeFrom="paragraph">
                    <wp:posOffset>1612509</wp:posOffset>
                  </wp:positionV>
                  <wp:extent cx="402590" cy="401955"/>
                  <wp:effectExtent l="0" t="0" r="3810" b="4445"/>
                  <wp:wrapSquare wrapText="bothSides"/>
                  <wp:docPr id="1962024962" name="Imagen 3" descr="Media Kit | Movimiento Ciudadano - Movimiento-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dia Kit | Movimiento Ciudadano - Movimiento-Ciudadan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259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D71">
              <w:rPr>
                <w:sz w:val="20"/>
                <w:szCs w:val="20"/>
              </w:rPr>
              <w:t>ano</w:t>
            </w:r>
          </w:p>
          <w:p w14:paraId="2B2776BC" w14:textId="0F57EE00" w:rsidR="00E21D71" w:rsidRPr="00E21D71" w:rsidRDefault="00E21D71" w:rsidP="006C4299">
            <w:pPr>
              <w:rPr>
                <w:noProof/>
                <w:sz w:val="20"/>
                <w:szCs w:val="20"/>
              </w:rPr>
            </w:pPr>
          </w:p>
          <w:p w14:paraId="710AF89B" w14:textId="1B783221" w:rsidR="00E21D71" w:rsidRPr="00E21D71" w:rsidRDefault="00E21D71" w:rsidP="006C4299">
            <w:pPr>
              <w:rPr>
                <w:noProof/>
                <w:sz w:val="20"/>
                <w:szCs w:val="20"/>
              </w:rPr>
            </w:pPr>
          </w:p>
        </w:tc>
        <w:tc>
          <w:tcPr>
            <w:tcW w:w="569" w:type="pct"/>
          </w:tcPr>
          <w:p w14:paraId="4CF0446D" w14:textId="1B9A83E5" w:rsidR="002D0235" w:rsidRPr="00E21D71" w:rsidRDefault="00E21D71" w:rsidP="006C4299">
            <w:pPr>
              <w:rPr>
                <w:sz w:val="20"/>
                <w:szCs w:val="20"/>
              </w:rPr>
            </w:pPr>
            <w:r w:rsidRPr="00E21D71">
              <w:rPr>
                <w:sz w:val="20"/>
                <w:szCs w:val="20"/>
              </w:rPr>
              <w:lastRenderedPageBreak/>
              <w:t>Se dio turno directo a las Comisiones Unidas de Trabajo y Previsión Social y de Estudios Legislativos, Segunda.</w:t>
            </w:r>
          </w:p>
        </w:tc>
        <w:tc>
          <w:tcPr>
            <w:tcW w:w="1764" w:type="pct"/>
          </w:tcPr>
          <w:p w14:paraId="387DD5A7" w14:textId="6071D8C4" w:rsidR="002D0235" w:rsidRPr="00E21D71" w:rsidRDefault="00E21D71" w:rsidP="00DC36E7">
            <w:pPr>
              <w:rPr>
                <w:sz w:val="20"/>
                <w:szCs w:val="20"/>
                <w:shd w:val="clear" w:color="auto" w:fill="FFFFFF"/>
              </w:rPr>
            </w:pPr>
            <w:r w:rsidRPr="00E21D71">
              <w:rPr>
                <w:sz w:val="20"/>
                <w:szCs w:val="20"/>
                <w:shd w:val="clear" w:color="auto" w:fill="FFFFFF"/>
              </w:rPr>
              <w:t>Propone establecer el principio de igualdad de género en el deporte, el combate a la violencia de género y la equidad salarial, para ello las Federaciones deberán establecer un salario base equivalente para las ramas varonil y femenil, pudiendo incrementarse debido a las categorías o equipos, pero sin poder transgredirse el salario base. También, se establece que las personas empleadoras estarán obligados a mantener un servicio médico con perspectiva de género, conceder un día de descanso a la semana a las personas deportistas profesionales, sin detrimento a su salario y a establecer los reglamentos y protocolos correspondientes para prevenir la discriminación por razones de género, así como la atención de casos de violencia, acoso u hostigamiento sexual en su ámbito de trabajo.</w:t>
            </w:r>
          </w:p>
        </w:tc>
      </w:tr>
      <w:tr w:rsidR="00E21D71" w:rsidRPr="000B6D6F" w14:paraId="4B7E790A" w14:textId="77777777" w:rsidTr="00C9299F">
        <w:trPr>
          <w:trHeight w:val="55"/>
          <w:jc w:val="center"/>
        </w:trPr>
        <w:tc>
          <w:tcPr>
            <w:tcW w:w="1084" w:type="pct"/>
          </w:tcPr>
          <w:p w14:paraId="36BA316E" w14:textId="53D0249B" w:rsidR="00E21D71" w:rsidRPr="00E21D71" w:rsidRDefault="00E21D71" w:rsidP="00DC36E7">
            <w:pPr>
              <w:rPr>
                <w:sz w:val="20"/>
                <w:szCs w:val="20"/>
              </w:rPr>
            </w:pPr>
            <w:r w:rsidRPr="00E21D71">
              <w:rPr>
                <w:sz w:val="20"/>
                <w:szCs w:val="20"/>
              </w:rPr>
              <w:t>Iniciativa con proyecto de decreto por el que se reforman y adicionan diversas disposiciones de la Ley Orgánica de la Administración Pública Federal, de la Ley Federal del Trabajo y de la Ley Orgánica del Centro Federal de Conciliación y Registro Laboral.</w:t>
            </w:r>
          </w:p>
        </w:tc>
        <w:tc>
          <w:tcPr>
            <w:tcW w:w="622" w:type="pct"/>
          </w:tcPr>
          <w:p w14:paraId="20071DDB" w14:textId="4E2834C7" w:rsidR="00E21D71" w:rsidRPr="00E21D71" w:rsidRDefault="00E21D71" w:rsidP="00DC36E7">
            <w:pPr>
              <w:rPr>
                <w:rStyle w:val="Textoennegrita"/>
                <w:b w:val="0"/>
                <w:bCs w:val="0"/>
                <w:caps/>
                <w:sz w:val="20"/>
                <w:szCs w:val="20"/>
              </w:rPr>
            </w:pPr>
            <w:hyperlink r:id="rId26" w:history="1">
              <w:r w:rsidRPr="00E21D71">
                <w:rPr>
                  <w:rStyle w:val="Hipervnculo"/>
                  <w:b/>
                  <w:bCs/>
                  <w:caps/>
                  <w:color w:val="auto"/>
                  <w:sz w:val="20"/>
                  <w:szCs w:val="20"/>
                </w:rPr>
                <w:t>MIÉRCOLES 15 DE OCTUBRE DE 2025</w:t>
              </w:r>
            </w:hyperlink>
            <w:r w:rsidRPr="00E21D71">
              <w:rPr>
                <w:rStyle w:val="apple-converted-space"/>
                <w:b/>
                <w:bCs/>
                <w:caps/>
                <w:sz w:val="20"/>
                <w:szCs w:val="20"/>
              </w:rPr>
              <w:t> </w:t>
            </w:r>
            <w:r w:rsidRPr="00E21D71">
              <w:rPr>
                <w:rStyle w:val="Textoennegrita"/>
                <w:b w:val="0"/>
                <w:bCs w:val="0"/>
                <w:caps/>
                <w:sz w:val="20"/>
                <w:szCs w:val="20"/>
              </w:rPr>
              <w:t>/ GACETA: LXVI/2PPO-190/154041</w:t>
            </w:r>
          </w:p>
        </w:tc>
        <w:tc>
          <w:tcPr>
            <w:tcW w:w="530" w:type="pct"/>
          </w:tcPr>
          <w:p w14:paraId="4C112CAE" w14:textId="75171CAD" w:rsidR="00E21D71" w:rsidRPr="00E21D71" w:rsidRDefault="00E21D71" w:rsidP="00837A3D">
            <w:pPr>
              <w:pStyle w:val="p1"/>
              <w:rPr>
                <w:rFonts w:asciiTheme="minorHAnsi" w:hAnsiTheme="minorHAnsi"/>
                <w:color w:val="auto"/>
                <w:sz w:val="20"/>
                <w:szCs w:val="20"/>
              </w:rPr>
            </w:pPr>
            <w:r w:rsidRPr="00E21D71">
              <w:rPr>
                <w:rFonts w:asciiTheme="minorHAnsi" w:hAnsiTheme="minorHAnsi"/>
                <w:color w:val="auto"/>
                <w:sz w:val="20"/>
                <w:szCs w:val="20"/>
              </w:rPr>
              <w:t>Transparencia, libertad sindical y negociación colectiva</w:t>
            </w:r>
          </w:p>
        </w:tc>
        <w:tc>
          <w:tcPr>
            <w:tcW w:w="431" w:type="pct"/>
          </w:tcPr>
          <w:p w14:paraId="49F307B6" w14:textId="46A60EA2" w:rsidR="00E21D71" w:rsidRPr="00E21D71" w:rsidRDefault="00E21D71" w:rsidP="006C4299">
            <w:pPr>
              <w:rPr>
                <w:sz w:val="20"/>
                <w:szCs w:val="20"/>
              </w:rPr>
            </w:pPr>
            <w:r w:rsidRPr="00E21D71">
              <w:rPr>
                <w:noProof/>
                <w:sz w:val="20"/>
                <w:szCs w:val="20"/>
              </w:rPr>
              <w:drawing>
                <wp:anchor distT="0" distB="0" distL="114300" distR="114300" simplePos="0" relativeHeight="251676672" behindDoc="0" locked="0" layoutInCell="1" allowOverlap="1" wp14:anchorId="1B2B335D" wp14:editId="24655B24">
                  <wp:simplePos x="0" y="0"/>
                  <wp:positionH relativeFrom="column">
                    <wp:posOffset>4445</wp:posOffset>
                  </wp:positionH>
                  <wp:positionV relativeFrom="paragraph">
                    <wp:posOffset>2561263</wp:posOffset>
                  </wp:positionV>
                  <wp:extent cx="402590" cy="415925"/>
                  <wp:effectExtent l="0" t="0" r="3810" b="0"/>
                  <wp:wrapSquare wrapText="bothSides"/>
                  <wp:docPr id="6707508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259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D71">
              <w:rPr>
                <w:sz w:val="20"/>
                <w:szCs w:val="20"/>
              </w:rPr>
              <w:t>De la Sen. Geovanna Bañuelos de la Torre, del Grupo Parlamentario del Partido del Trabajo</w:t>
            </w:r>
          </w:p>
          <w:p w14:paraId="22320C7D" w14:textId="25B5965A" w:rsidR="00E21D71" w:rsidRPr="00E21D71" w:rsidRDefault="00E21D71" w:rsidP="006C4299">
            <w:pPr>
              <w:rPr>
                <w:sz w:val="20"/>
                <w:szCs w:val="20"/>
              </w:rPr>
            </w:pPr>
            <w:r w:rsidRPr="00E21D71">
              <w:rPr>
                <w:sz w:val="20"/>
                <w:szCs w:val="20"/>
              </w:rPr>
              <w:fldChar w:fldCharType="begin"/>
            </w:r>
            <w:r w:rsidRPr="00E21D71">
              <w:rPr>
                <w:sz w:val="20"/>
                <w:szCs w:val="20"/>
              </w:rPr>
              <w:instrText xml:space="preserve"> INCLUDEPICTURE "/Users/carlos/Library/Group Containers/UBF8T346G9.ms/WebArchiveCopyPasteTempFiles/com.microsoft.Word/Logo_PT.JPG" \* MERGEFORMATINET </w:instrText>
            </w:r>
            <w:r w:rsidRPr="00E21D71">
              <w:rPr>
                <w:sz w:val="20"/>
                <w:szCs w:val="20"/>
              </w:rPr>
              <w:fldChar w:fldCharType="separate"/>
            </w:r>
            <w:r w:rsidRPr="00E21D71">
              <w:rPr>
                <w:sz w:val="20"/>
                <w:szCs w:val="20"/>
              </w:rPr>
              <w:fldChar w:fldCharType="end"/>
            </w:r>
          </w:p>
          <w:p w14:paraId="49EBEC0C" w14:textId="66E1D21C" w:rsidR="00E21D71" w:rsidRPr="00E21D71" w:rsidRDefault="00E21D71" w:rsidP="006C4299">
            <w:pPr>
              <w:rPr>
                <w:sz w:val="20"/>
                <w:szCs w:val="20"/>
              </w:rPr>
            </w:pPr>
          </w:p>
        </w:tc>
        <w:tc>
          <w:tcPr>
            <w:tcW w:w="569" w:type="pct"/>
          </w:tcPr>
          <w:p w14:paraId="7ACB6438" w14:textId="2DD94ADD" w:rsidR="00E21D71" w:rsidRPr="00E21D71" w:rsidRDefault="00E21D71" w:rsidP="006C4299">
            <w:pPr>
              <w:rPr>
                <w:sz w:val="20"/>
                <w:szCs w:val="20"/>
              </w:rPr>
            </w:pPr>
            <w:r w:rsidRPr="00E21D71">
              <w:rPr>
                <w:sz w:val="20"/>
                <w:szCs w:val="20"/>
              </w:rPr>
              <w:t>Se dio turno directo a las Comisiones Unidas de Trabajo y Previsión Social y de Estudios Legislativos, Primera</w:t>
            </w:r>
            <w:r w:rsidRPr="00E21D71">
              <w:rPr>
                <w:b/>
                <w:bCs/>
                <w:sz w:val="20"/>
                <w:szCs w:val="20"/>
              </w:rPr>
              <w:t>.</w:t>
            </w:r>
          </w:p>
        </w:tc>
        <w:tc>
          <w:tcPr>
            <w:tcW w:w="1764" w:type="pct"/>
          </w:tcPr>
          <w:p w14:paraId="30EF37A7" w14:textId="529981D9" w:rsidR="00E21D71" w:rsidRPr="00E21D71" w:rsidRDefault="00E21D71" w:rsidP="00E21D71">
            <w:pPr>
              <w:rPr>
                <w:sz w:val="20"/>
                <w:szCs w:val="20"/>
                <w:shd w:val="clear" w:color="auto" w:fill="FFFFFF"/>
              </w:rPr>
            </w:pPr>
            <w:r w:rsidRPr="00E21D71">
              <w:rPr>
                <w:sz w:val="20"/>
                <w:szCs w:val="20"/>
                <w:shd w:val="clear" w:color="auto" w:fill="FFFFFF"/>
              </w:rPr>
              <w:t>Busca asignar al CFCRL el papel de autoridad garante en materia de transparencia sindical, facultándolo para:</w:t>
            </w:r>
          </w:p>
          <w:p w14:paraId="6436BDFC" w14:textId="77777777" w:rsidR="00E21D71" w:rsidRPr="00E21D71" w:rsidRDefault="00E21D71" w:rsidP="00E21D71">
            <w:pPr>
              <w:numPr>
                <w:ilvl w:val="0"/>
                <w:numId w:val="2"/>
              </w:numPr>
              <w:rPr>
                <w:sz w:val="20"/>
                <w:szCs w:val="20"/>
                <w:shd w:val="clear" w:color="auto" w:fill="FFFFFF"/>
              </w:rPr>
            </w:pPr>
            <w:r w:rsidRPr="00E21D71">
              <w:rPr>
                <w:sz w:val="20"/>
                <w:szCs w:val="20"/>
                <w:shd w:val="clear" w:color="auto" w:fill="FFFFFF"/>
              </w:rPr>
              <w:t>Resolver solicitudes de acceso a la información pública de los sindicatos.</w:t>
            </w:r>
          </w:p>
          <w:p w14:paraId="23234EDB" w14:textId="77777777" w:rsidR="00E21D71" w:rsidRPr="00E21D71" w:rsidRDefault="00E21D71" w:rsidP="00E21D71">
            <w:pPr>
              <w:numPr>
                <w:ilvl w:val="0"/>
                <w:numId w:val="2"/>
              </w:numPr>
              <w:rPr>
                <w:sz w:val="20"/>
                <w:szCs w:val="20"/>
                <w:shd w:val="clear" w:color="auto" w:fill="FFFFFF"/>
              </w:rPr>
            </w:pPr>
            <w:r w:rsidRPr="00E21D71">
              <w:rPr>
                <w:sz w:val="20"/>
                <w:szCs w:val="20"/>
                <w:shd w:val="clear" w:color="auto" w:fill="FFFFFF"/>
              </w:rPr>
              <w:t>Sustanciar recursos de revisión.</w:t>
            </w:r>
          </w:p>
          <w:p w14:paraId="1C94E706" w14:textId="77777777" w:rsidR="00E21D71" w:rsidRPr="00E21D71" w:rsidRDefault="00E21D71" w:rsidP="00E21D71">
            <w:pPr>
              <w:numPr>
                <w:ilvl w:val="0"/>
                <w:numId w:val="2"/>
              </w:numPr>
              <w:rPr>
                <w:sz w:val="20"/>
                <w:szCs w:val="20"/>
                <w:shd w:val="clear" w:color="auto" w:fill="FFFFFF"/>
              </w:rPr>
            </w:pPr>
            <w:r w:rsidRPr="00E21D71">
              <w:rPr>
                <w:sz w:val="20"/>
                <w:szCs w:val="20"/>
                <w:shd w:val="clear" w:color="auto" w:fill="FFFFFF"/>
              </w:rPr>
              <w:t>Hacer pública y actualizada la información de registros sindicales.</w:t>
            </w:r>
          </w:p>
          <w:p w14:paraId="267B2E96" w14:textId="77777777" w:rsidR="00E21D71" w:rsidRPr="00E21D71" w:rsidRDefault="00E21D71" w:rsidP="00E21D71">
            <w:pPr>
              <w:ind w:left="720"/>
              <w:rPr>
                <w:sz w:val="20"/>
                <w:szCs w:val="20"/>
                <w:shd w:val="clear" w:color="auto" w:fill="FFFFFF"/>
              </w:rPr>
            </w:pPr>
          </w:p>
          <w:p w14:paraId="467CADD3" w14:textId="77777777" w:rsidR="00E21D71" w:rsidRPr="00E21D71" w:rsidRDefault="00E21D71" w:rsidP="00E21D71">
            <w:pPr>
              <w:rPr>
                <w:sz w:val="20"/>
                <w:szCs w:val="20"/>
                <w:shd w:val="clear" w:color="auto" w:fill="FFFFFF"/>
              </w:rPr>
            </w:pPr>
            <w:r w:rsidRPr="00E21D71">
              <w:rPr>
                <w:sz w:val="20"/>
                <w:szCs w:val="20"/>
                <w:shd w:val="clear" w:color="auto" w:fill="FFFFFF"/>
              </w:rPr>
              <w:t xml:space="preserve">Reconfigurar la Junta de Gobierno del CFCRL, sustituyendo al INAI por la Comisión Nacional de los Derechos Humanos (CNDH) como nuevo integrante </w:t>
            </w:r>
          </w:p>
          <w:p w14:paraId="09A5EC9B" w14:textId="77777777" w:rsidR="00E21D71" w:rsidRPr="00E21D71" w:rsidRDefault="00E21D71" w:rsidP="00E21D71">
            <w:pPr>
              <w:rPr>
                <w:sz w:val="20"/>
                <w:szCs w:val="20"/>
                <w:shd w:val="clear" w:color="auto" w:fill="FFFFFF"/>
              </w:rPr>
            </w:pPr>
          </w:p>
          <w:p w14:paraId="3C225B16" w14:textId="38254A73" w:rsidR="00E21D71" w:rsidRPr="00E21D71" w:rsidRDefault="00E21D71" w:rsidP="00E21D71">
            <w:pPr>
              <w:rPr>
                <w:sz w:val="20"/>
                <w:szCs w:val="20"/>
                <w:shd w:val="clear" w:color="auto" w:fill="FFFFFF"/>
              </w:rPr>
            </w:pPr>
            <w:r w:rsidRPr="00E21D71">
              <w:rPr>
                <w:sz w:val="20"/>
                <w:szCs w:val="20"/>
                <w:shd w:val="clear" w:color="auto" w:fill="FFFFFF"/>
              </w:rPr>
              <w:t>Otorgar nuevas facultades a la Secretaría del Trabajo y Previsión Social (STPS) para:</w:t>
            </w:r>
          </w:p>
          <w:p w14:paraId="0D0D295F" w14:textId="77777777" w:rsidR="00E21D71" w:rsidRPr="00E21D71" w:rsidRDefault="00E21D71" w:rsidP="00E21D71">
            <w:pPr>
              <w:numPr>
                <w:ilvl w:val="0"/>
                <w:numId w:val="3"/>
              </w:numPr>
              <w:rPr>
                <w:sz w:val="20"/>
                <w:szCs w:val="20"/>
                <w:shd w:val="clear" w:color="auto" w:fill="FFFFFF"/>
              </w:rPr>
            </w:pPr>
            <w:r w:rsidRPr="00E21D71">
              <w:rPr>
                <w:sz w:val="20"/>
                <w:szCs w:val="20"/>
                <w:shd w:val="clear" w:color="auto" w:fill="FFFFFF"/>
              </w:rPr>
              <w:t>Recibir denuncias e iniciar investigaciones sobre violaciones a la libertad sindical y negociación colectiva.</w:t>
            </w:r>
          </w:p>
          <w:p w14:paraId="4CF8D4D6" w14:textId="77777777" w:rsidR="00E21D71" w:rsidRPr="00E21D71" w:rsidRDefault="00E21D71" w:rsidP="00E21D71">
            <w:pPr>
              <w:numPr>
                <w:ilvl w:val="0"/>
                <w:numId w:val="3"/>
              </w:numPr>
              <w:rPr>
                <w:sz w:val="20"/>
                <w:szCs w:val="20"/>
                <w:shd w:val="clear" w:color="auto" w:fill="FFFFFF"/>
              </w:rPr>
            </w:pPr>
            <w:r w:rsidRPr="00E21D71">
              <w:rPr>
                <w:sz w:val="20"/>
                <w:szCs w:val="20"/>
                <w:shd w:val="clear" w:color="auto" w:fill="FFFFFF"/>
              </w:rPr>
              <w:lastRenderedPageBreak/>
              <w:t>Coordinarse con el CFCRL en dichos procedimientos.</w:t>
            </w:r>
          </w:p>
          <w:p w14:paraId="624343DF" w14:textId="77777777" w:rsidR="00E21D71" w:rsidRPr="00E21D71" w:rsidRDefault="00E21D71" w:rsidP="00E21D71">
            <w:pPr>
              <w:rPr>
                <w:sz w:val="20"/>
                <w:szCs w:val="20"/>
                <w:shd w:val="clear" w:color="auto" w:fill="FFFFFF"/>
              </w:rPr>
            </w:pPr>
          </w:p>
          <w:p w14:paraId="0109FFD8" w14:textId="44AAA9DC" w:rsidR="00E21D71" w:rsidRPr="00E21D71" w:rsidRDefault="00E21D71" w:rsidP="00E21D71">
            <w:pPr>
              <w:rPr>
                <w:sz w:val="20"/>
                <w:szCs w:val="20"/>
                <w:shd w:val="clear" w:color="auto" w:fill="FFFFFF"/>
              </w:rPr>
            </w:pPr>
            <w:r w:rsidRPr="00E21D71">
              <w:rPr>
                <w:sz w:val="20"/>
                <w:szCs w:val="20"/>
                <w:shd w:val="clear" w:color="auto" w:fill="FFFFFF"/>
              </w:rPr>
              <w:t>Establecer sanciones más severas para los empleadores que violen derechos de libertad sindical y negociación colectiva:</w:t>
            </w:r>
          </w:p>
          <w:p w14:paraId="77A8BCBC" w14:textId="77777777" w:rsidR="00E21D71" w:rsidRPr="00E21D71" w:rsidRDefault="00E21D71" w:rsidP="00E21D71">
            <w:pPr>
              <w:numPr>
                <w:ilvl w:val="0"/>
                <w:numId w:val="4"/>
              </w:numPr>
              <w:rPr>
                <w:sz w:val="20"/>
                <w:szCs w:val="20"/>
                <w:shd w:val="clear" w:color="auto" w:fill="FFFFFF"/>
              </w:rPr>
            </w:pPr>
            <w:r w:rsidRPr="00E21D71">
              <w:rPr>
                <w:sz w:val="20"/>
                <w:szCs w:val="20"/>
                <w:shd w:val="clear" w:color="auto" w:fill="FFFFFF"/>
              </w:rPr>
              <w:t>Se propone una nueva multa de 2,500 a 25,000 UMA para estas infracciones (nuevo artículo 1004-D de la LFT).</w:t>
            </w:r>
          </w:p>
          <w:p w14:paraId="67D0ACB5" w14:textId="77777777" w:rsidR="00E21D71" w:rsidRPr="00E21D71" w:rsidRDefault="00E21D71" w:rsidP="00DC36E7">
            <w:pPr>
              <w:rPr>
                <w:sz w:val="20"/>
                <w:szCs w:val="20"/>
                <w:shd w:val="clear" w:color="auto" w:fill="FFFFFF"/>
              </w:rPr>
            </w:pPr>
          </w:p>
        </w:tc>
      </w:tr>
    </w:tbl>
    <w:p w14:paraId="2412B2CA" w14:textId="4A6F0BA8" w:rsidR="000B2874" w:rsidRPr="000B6D6F" w:rsidRDefault="00E21D71" w:rsidP="000B2874">
      <w:pPr>
        <w:jc w:val="center"/>
        <w:rPr>
          <w:rFonts w:asciiTheme="majorHAnsi" w:hAnsiTheme="majorHAnsi"/>
          <w:b/>
          <w:bCs/>
        </w:rPr>
      </w:pPr>
      <w:r>
        <w:lastRenderedPageBreak/>
        <w:fldChar w:fldCharType="begin"/>
      </w:r>
      <w:r>
        <w:instrText xml:space="preserve"> INCLUDEPICTURE "/Users/carlos/Library/Group Containers/UBF8T346G9.ms/WebArchiveCopyPasteTempFiles/com.microsoft.Word/logoMCN.png" \* MERGEFORMATINET </w:instrText>
      </w:r>
      <w:r>
        <w:fldChar w:fldCharType="separate"/>
      </w:r>
      <w:r>
        <w:fldChar w:fldCharType="end"/>
      </w:r>
    </w:p>
    <w:p w14:paraId="7AB67C7F" w14:textId="77777777" w:rsidR="00C7328B" w:rsidRDefault="00C7328B"/>
    <w:sectPr w:rsidR="00C732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853C4"/>
    <w:multiLevelType w:val="multilevel"/>
    <w:tmpl w:val="AB7A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52EF2"/>
    <w:multiLevelType w:val="multilevel"/>
    <w:tmpl w:val="7444C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74B10"/>
    <w:multiLevelType w:val="multilevel"/>
    <w:tmpl w:val="CE6C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AE06E2"/>
    <w:multiLevelType w:val="multilevel"/>
    <w:tmpl w:val="825C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611204">
    <w:abstractNumId w:val="1"/>
  </w:num>
  <w:num w:numId="2" w16cid:durableId="1595086420">
    <w:abstractNumId w:val="0"/>
  </w:num>
  <w:num w:numId="3" w16cid:durableId="1876500383">
    <w:abstractNumId w:val="3"/>
  </w:num>
  <w:num w:numId="4" w16cid:durableId="372926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74"/>
    <w:rsid w:val="0009667C"/>
    <w:rsid w:val="000B2874"/>
    <w:rsid w:val="002D0235"/>
    <w:rsid w:val="00317FD9"/>
    <w:rsid w:val="003F3E1A"/>
    <w:rsid w:val="005912F0"/>
    <w:rsid w:val="006C4299"/>
    <w:rsid w:val="007B287C"/>
    <w:rsid w:val="00837A3D"/>
    <w:rsid w:val="0085694C"/>
    <w:rsid w:val="00960C0D"/>
    <w:rsid w:val="009C6F5A"/>
    <w:rsid w:val="00A3111E"/>
    <w:rsid w:val="00B12690"/>
    <w:rsid w:val="00B450C2"/>
    <w:rsid w:val="00C60CC2"/>
    <w:rsid w:val="00C7328B"/>
    <w:rsid w:val="00C9299F"/>
    <w:rsid w:val="00CB61BF"/>
    <w:rsid w:val="00D63B00"/>
    <w:rsid w:val="00DC36E7"/>
    <w:rsid w:val="00E21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52C0"/>
  <w15:chartTrackingRefBased/>
  <w15:docId w15:val="{7511EA2D-3E38-644A-B7AE-E0A063E9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74"/>
  </w:style>
  <w:style w:type="paragraph" w:styleId="Ttulo1">
    <w:name w:val="heading 1"/>
    <w:basedOn w:val="Normal"/>
    <w:next w:val="Normal"/>
    <w:link w:val="Ttulo1Car"/>
    <w:uiPriority w:val="9"/>
    <w:qFormat/>
    <w:rsid w:val="000B2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B2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28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28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28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287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287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287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287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2874"/>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0B2874"/>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0B2874"/>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0B2874"/>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0B2874"/>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0B2874"/>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0B2874"/>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0B2874"/>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0B2874"/>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0B287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2874"/>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0B287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2874"/>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0B287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B2874"/>
    <w:rPr>
      <w:i/>
      <w:iCs/>
      <w:color w:val="404040" w:themeColor="text1" w:themeTint="BF"/>
      <w:lang w:val="es-ES_tradnl"/>
    </w:rPr>
  </w:style>
  <w:style w:type="paragraph" w:styleId="Prrafodelista">
    <w:name w:val="List Paragraph"/>
    <w:basedOn w:val="Normal"/>
    <w:uiPriority w:val="34"/>
    <w:qFormat/>
    <w:rsid w:val="000B2874"/>
    <w:pPr>
      <w:ind w:left="720"/>
      <w:contextualSpacing/>
    </w:pPr>
  </w:style>
  <w:style w:type="character" w:styleId="nfasisintenso">
    <w:name w:val="Intense Emphasis"/>
    <w:basedOn w:val="Fuentedeprrafopredeter"/>
    <w:uiPriority w:val="21"/>
    <w:qFormat/>
    <w:rsid w:val="000B2874"/>
    <w:rPr>
      <w:i/>
      <w:iCs/>
      <w:color w:val="0F4761" w:themeColor="accent1" w:themeShade="BF"/>
    </w:rPr>
  </w:style>
  <w:style w:type="paragraph" w:styleId="Citadestacada">
    <w:name w:val="Intense Quote"/>
    <w:basedOn w:val="Normal"/>
    <w:next w:val="Normal"/>
    <w:link w:val="CitadestacadaCar"/>
    <w:uiPriority w:val="30"/>
    <w:qFormat/>
    <w:rsid w:val="000B2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2874"/>
    <w:rPr>
      <w:i/>
      <w:iCs/>
      <w:color w:val="0F4761" w:themeColor="accent1" w:themeShade="BF"/>
      <w:lang w:val="es-ES_tradnl"/>
    </w:rPr>
  </w:style>
  <w:style w:type="character" w:styleId="Referenciaintensa">
    <w:name w:val="Intense Reference"/>
    <w:basedOn w:val="Fuentedeprrafopredeter"/>
    <w:uiPriority w:val="32"/>
    <w:qFormat/>
    <w:rsid w:val="000B2874"/>
    <w:rPr>
      <w:b/>
      <w:bCs/>
      <w:smallCaps/>
      <w:color w:val="0F4761" w:themeColor="accent1" w:themeShade="BF"/>
      <w:spacing w:val="5"/>
    </w:rPr>
  </w:style>
  <w:style w:type="table" w:styleId="Tablaconcuadrcula">
    <w:name w:val="Table Grid"/>
    <w:basedOn w:val="Tablanormal"/>
    <w:uiPriority w:val="39"/>
    <w:rsid w:val="000B2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B2874"/>
    <w:rPr>
      <w:b/>
      <w:bCs/>
    </w:rPr>
  </w:style>
  <w:style w:type="character" w:styleId="Hipervnculo">
    <w:name w:val="Hyperlink"/>
    <w:basedOn w:val="Fuentedeprrafopredeter"/>
    <w:uiPriority w:val="99"/>
    <w:unhideWhenUsed/>
    <w:rsid w:val="000B2874"/>
    <w:rPr>
      <w:color w:val="0000FF"/>
      <w:u w:val="single"/>
    </w:rPr>
  </w:style>
  <w:style w:type="character" w:customStyle="1" w:styleId="apple-converted-space">
    <w:name w:val="apple-converted-space"/>
    <w:basedOn w:val="Fuentedeprrafopredeter"/>
    <w:rsid w:val="000B2874"/>
  </w:style>
  <w:style w:type="character" w:styleId="Mencinsinresolver">
    <w:name w:val="Unresolved Mention"/>
    <w:basedOn w:val="Fuentedeprrafopredeter"/>
    <w:uiPriority w:val="99"/>
    <w:semiHidden/>
    <w:unhideWhenUsed/>
    <w:rsid w:val="005912F0"/>
    <w:rPr>
      <w:color w:val="605E5C"/>
      <w:shd w:val="clear" w:color="auto" w:fill="E1DFDD"/>
    </w:rPr>
  </w:style>
  <w:style w:type="paragraph" w:customStyle="1" w:styleId="p1">
    <w:name w:val="p1"/>
    <w:basedOn w:val="Normal"/>
    <w:rsid w:val="00837A3D"/>
    <w:rPr>
      <w:rFonts w:ascii="Arial" w:eastAsia="Times New Roman" w:hAnsi="Arial" w:cs="Arial"/>
      <w:color w:val="000000"/>
      <w:kern w:val="0"/>
      <w:sz w:val="18"/>
      <w:szCs w:val="18"/>
      <w:lang w:eastAsia="es-MX"/>
      <w14:ligatures w14:val="none"/>
    </w:rPr>
  </w:style>
  <w:style w:type="character" w:styleId="Hipervnculovisitado">
    <w:name w:val="FollowedHyperlink"/>
    <w:basedOn w:val="Fuentedeprrafopredeter"/>
    <w:uiPriority w:val="99"/>
    <w:semiHidden/>
    <w:unhideWhenUsed/>
    <w:rsid w:val="009C6F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enado.gob.mx/66/gaceta_del_senado/2025_09_24/3691" TargetMode="External"/><Relationship Id="rId18" Type="http://schemas.openxmlformats.org/officeDocument/2006/relationships/hyperlink" Target="https://www.senado.gob.mx/66/gaceta_del_senado/2025_10_08/3702" TargetMode="External"/><Relationship Id="rId26" Type="http://schemas.openxmlformats.org/officeDocument/2006/relationships/hyperlink" Target="https://www.senado.gob.mx/66/gaceta_del_senado/2025_10_15/3708" TargetMode="External"/><Relationship Id="rId3" Type="http://schemas.openxmlformats.org/officeDocument/2006/relationships/settings" Target="settings.xml"/><Relationship Id="rId21" Type="http://schemas.openxmlformats.org/officeDocument/2006/relationships/hyperlink" Target="https://www.senado.gob.mx/66/gaceta_del_senado/2025_10_08/3702" TargetMode="External"/><Relationship Id="rId7" Type="http://schemas.openxmlformats.org/officeDocument/2006/relationships/hyperlink" Target="https://www.senado.gob.mx/66/gaceta_del_senado/2025_09_10/3681" TargetMode="External"/><Relationship Id="rId12" Type="http://schemas.openxmlformats.org/officeDocument/2006/relationships/image" Target="media/image3.png"/><Relationship Id="rId17" Type="http://schemas.openxmlformats.org/officeDocument/2006/relationships/hyperlink" Target="https://www.senado.gob.mx/66/gaceta_del_senado/2025_10_07/3701"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ww.senado.gob.mx/66/gaceta_del_senado/2025_09_30/3695" TargetMode="External"/><Relationship Id="rId20" Type="http://schemas.openxmlformats.org/officeDocument/2006/relationships/hyperlink" Target="https://www.senado.gob.mx/66/gaceta_del_senado/2025_10_08/370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senado.gob.mx/66/gaceta_del_senado/2025_09_23/3690" TargetMode="External"/><Relationship Id="rId24" Type="http://schemas.openxmlformats.org/officeDocument/2006/relationships/hyperlink" Target="https://www.senado.gob.mx/66/gaceta_del_senado/2025_10_15/3708" TargetMode="External"/><Relationship Id="rId5" Type="http://schemas.openxmlformats.org/officeDocument/2006/relationships/hyperlink" Target="https://www.senado.gob.mx/66/gaceta_del_senado/2025_09_10/3681" TargetMode="External"/><Relationship Id="rId15" Type="http://schemas.openxmlformats.org/officeDocument/2006/relationships/hyperlink" Target="https://gaceta.diputados.gob.mx/PDF/66/2025/sep/20250924-II-3-1.pdf" TargetMode="External"/><Relationship Id="rId23" Type="http://schemas.openxmlformats.org/officeDocument/2006/relationships/hyperlink" Target="https://gaceta.diputados.gob.mx/PDF/66/2025/sep/20250930-II-2-1.pdf" TargetMode="External"/><Relationship Id="rId28" Type="http://schemas.openxmlformats.org/officeDocument/2006/relationships/fontTable" Target="fontTable.xml"/><Relationship Id="rId10" Type="http://schemas.openxmlformats.org/officeDocument/2006/relationships/hyperlink" Target="https://www.senado.gob.mx/66/gaceta_del_senado/2025_09_23/3690"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senado.gob.mx/66/gaceta_del_senado/2025_09_23/3690" TargetMode="External"/><Relationship Id="rId14" Type="http://schemas.openxmlformats.org/officeDocument/2006/relationships/hyperlink" Target="https://gaceta.diputados.gob.mx/PDF/66/2025/sep/20250918-II-1-1.pdf" TargetMode="External"/><Relationship Id="rId22" Type="http://schemas.openxmlformats.org/officeDocument/2006/relationships/hyperlink" Target="https://www.senado.gob.mx/66/gaceta_del_senado/2025_10_08/3702" TargetMode="External"/><Relationship Id="rId27"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3482</Words>
  <Characters>19151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González Morales</dc:creator>
  <cp:keywords/>
  <dc:description/>
  <cp:lastModifiedBy>Renata Córdova Olano</cp:lastModifiedBy>
  <cp:revision>2</cp:revision>
  <dcterms:created xsi:type="dcterms:W3CDTF">2025-10-20T13:30:00Z</dcterms:created>
  <dcterms:modified xsi:type="dcterms:W3CDTF">2025-10-20T13:30:00Z</dcterms:modified>
</cp:coreProperties>
</file>